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2808"/>
        <w:gridCol w:w="6404"/>
      </w:tblGrid>
      <w:tr w:rsidR="00806D30" w:rsidRPr="006917AC" w:rsidTr="0039178D">
        <w:trPr>
          <w:trHeight w:val="2335"/>
        </w:trPr>
        <w:tc>
          <w:tcPr>
            <w:tcW w:w="2808" w:type="dxa"/>
          </w:tcPr>
          <w:p w:rsidR="00806D30" w:rsidRPr="006917AC" w:rsidRDefault="000936F8" w:rsidP="00B8266F">
            <w:pPr>
              <w:rPr>
                <w:rFonts w:ascii="Calibri" w:hAnsi="Calibri" w:cs="Calibri"/>
                <w:lang w:val="en-GB"/>
              </w:rPr>
            </w:pPr>
            <w:r w:rsidRPr="006917AC">
              <w:rPr>
                <w:rFonts w:ascii="Calibri" w:hAnsi="Calibri" w:cs="Calibri"/>
                <w:noProof/>
              </w:rPr>
              <w:drawing>
                <wp:inline distT="0" distB="0" distL="0" distR="0" wp14:anchorId="45E8E501" wp14:editId="12A621D8">
                  <wp:extent cx="1638300" cy="1638300"/>
                  <wp:effectExtent l="0" t="0" r="0" b="0"/>
                  <wp:docPr id="1" name="Picture 1" descr="Mega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f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c>
          <w:tcPr>
            <w:tcW w:w="6404" w:type="dxa"/>
          </w:tcPr>
          <w:p w:rsidR="00B8266F" w:rsidRPr="006917AC" w:rsidRDefault="00B8266F" w:rsidP="0039178D">
            <w:pPr>
              <w:pStyle w:val="Aaoeeu"/>
              <w:widowControl/>
              <w:jc w:val="center"/>
              <w:rPr>
                <w:rFonts w:ascii="Calibri" w:hAnsi="Calibri" w:cs="Calibri"/>
                <w:b/>
                <w:sz w:val="24"/>
                <w:szCs w:val="24"/>
                <w:lang w:val="en-GB"/>
              </w:rPr>
            </w:pPr>
          </w:p>
          <w:p w:rsidR="00B8266F" w:rsidRPr="006917AC" w:rsidRDefault="00B8266F" w:rsidP="0039178D">
            <w:pPr>
              <w:pStyle w:val="Aaoeeu"/>
              <w:widowControl/>
              <w:jc w:val="center"/>
              <w:rPr>
                <w:rFonts w:ascii="Calibri" w:hAnsi="Calibri" w:cs="Calibri"/>
                <w:b/>
                <w:lang w:val="en-GB"/>
              </w:rPr>
            </w:pPr>
          </w:p>
          <w:p w:rsidR="00F84136" w:rsidRPr="006917AC" w:rsidRDefault="00F84136" w:rsidP="0039178D">
            <w:pPr>
              <w:pStyle w:val="Aeeaoaeaa1"/>
              <w:jc w:val="center"/>
              <w:rPr>
                <w:rFonts w:ascii="Calibri" w:hAnsi="Calibri" w:cs="Calibri"/>
                <w:bCs/>
                <w:sz w:val="28"/>
                <w:szCs w:val="28"/>
                <w:lang w:val="en-GB"/>
              </w:rPr>
            </w:pPr>
            <w:r w:rsidRPr="006917AC">
              <w:rPr>
                <w:rFonts w:ascii="Calibri" w:hAnsi="Calibri" w:cs="Calibri"/>
                <w:bCs/>
                <w:sz w:val="28"/>
                <w:szCs w:val="28"/>
                <w:lang w:val="en-GB"/>
              </w:rPr>
              <w:t xml:space="preserve">Curriculum </w:t>
            </w:r>
            <w:r w:rsidR="002A714C" w:rsidRPr="006917AC">
              <w:rPr>
                <w:rFonts w:ascii="Calibri" w:hAnsi="Calibri" w:cs="Calibri"/>
                <w:bCs/>
                <w:sz w:val="28"/>
                <w:szCs w:val="28"/>
                <w:lang w:val="en-GB"/>
              </w:rPr>
              <w:t>V</w:t>
            </w:r>
            <w:r w:rsidRPr="006917AC">
              <w:rPr>
                <w:rFonts w:ascii="Calibri" w:hAnsi="Calibri" w:cs="Calibri"/>
                <w:bCs/>
                <w:sz w:val="28"/>
                <w:szCs w:val="28"/>
                <w:lang w:val="en-GB"/>
              </w:rPr>
              <w:t>itae</w:t>
            </w:r>
          </w:p>
          <w:p w:rsidR="00FD1383" w:rsidRPr="006917AC" w:rsidRDefault="00FD1383" w:rsidP="0039178D">
            <w:pPr>
              <w:pStyle w:val="Aaoeeu"/>
              <w:widowControl/>
              <w:jc w:val="center"/>
              <w:rPr>
                <w:rFonts w:ascii="Calibri" w:hAnsi="Calibri" w:cs="Calibri"/>
                <w:b/>
                <w:sz w:val="28"/>
                <w:szCs w:val="28"/>
                <w:lang w:val="en-GB"/>
              </w:rPr>
            </w:pPr>
          </w:p>
          <w:p w:rsidR="00FD1383" w:rsidRPr="006917AC" w:rsidRDefault="00F84136" w:rsidP="0039178D">
            <w:pPr>
              <w:pStyle w:val="Aaoeeu"/>
              <w:widowControl/>
              <w:jc w:val="center"/>
              <w:rPr>
                <w:rFonts w:ascii="Calibri" w:hAnsi="Calibri" w:cs="Calibri"/>
                <w:b/>
                <w:sz w:val="28"/>
                <w:szCs w:val="28"/>
                <w:lang w:val="en-GB"/>
              </w:rPr>
            </w:pPr>
            <w:r w:rsidRPr="006917AC">
              <w:rPr>
                <w:rFonts w:ascii="Calibri" w:hAnsi="Calibri" w:cs="Calibri"/>
                <w:b/>
                <w:sz w:val="28"/>
                <w:szCs w:val="28"/>
                <w:lang w:val="en-GB"/>
              </w:rPr>
              <w:t xml:space="preserve">of </w:t>
            </w:r>
          </w:p>
          <w:p w:rsidR="00FD1383" w:rsidRPr="006917AC" w:rsidRDefault="00FD1383" w:rsidP="0039178D">
            <w:pPr>
              <w:pStyle w:val="Aaoeeu"/>
              <w:widowControl/>
              <w:jc w:val="center"/>
              <w:rPr>
                <w:rFonts w:ascii="Calibri" w:hAnsi="Calibri" w:cs="Calibri"/>
                <w:b/>
                <w:sz w:val="28"/>
                <w:szCs w:val="28"/>
                <w:lang w:val="en-GB"/>
              </w:rPr>
            </w:pPr>
          </w:p>
          <w:p w:rsidR="00806D30" w:rsidRPr="006917AC" w:rsidRDefault="00F84136" w:rsidP="0039178D">
            <w:pPr>
              <w:jc w:val="center"/>
              <w:rPr>
                <w:rFonts w:ascii="Calibri" w:hAnsi="Calibri" w:cs="Calibri"/>
                <w:caps/>
                <w:sz w:val="28"/>
                <w:szCs w:val="28"/>
                <w:lang w:val="en-GB"/>
              </w:rPr>
            </w:pPr>
            <w:r w:rsidRPr="006917AC">
              <w:rPr>
                <w:rFonts w:ascii="Calibri" w:hAnsi="Calibri" w:cs="Calibri"/>
                <w:b/>
                <w:bCs/>
                <w:caps/>
                <w:sz w:val="28"/>
                <w:szCs w:val="28"/>
                <w:lang w:val="en-GB"/>
              </w:rPr>
              <w:t>D</w:t>
            </w:r>
            <w:r w:rsidRPr="006917AC">
              <w:rPr>
                <w:rFonts w:ascii="Calibri" w:hAnsi="Calibri" w:cs="Calibri"/>
                <w:b/>
                <w:bCs/>
                <w:sz w:val="28"/>
                <w:szCs w:val="28"/>
                <w:lang w:val="en-GB"/>
              </w:rPr>
              <w:t>anail</w:t>
            </w:r>
            <w:r w:rsidRPr="006917AC">
              <w:rPr>
                <w:rFonts w:ascii="Calibri" w:hAnsi="Calibri" w:cs="Calibri"/>
                <w:b/>
                <w:bCs/>
                <w:caps/>
                <w:sz w:val="28"/>
                <w:szCs w:val="28"/>
                <w:lang w:val="en-GB"/>
              </w:rPr>
              <w:t xml:space="preserve"> Georgiev</w:t>
            </w:r>
          </w:p>
        </w:tc>
      </w:tr>
    </w:tbl>
    <w:p w:rsidR="006C3E05" w:rsidRDefault="006C3E05" w:rsidP="00C656B3">
      <w:pPr>
        <w:spacing w:after="120"/>
        <w:jc w:val="both"/>
        <w:rPr>
          <w:rFonts w:ascii="Calibri" w:hAnsi="Calibri" w:cs="Calibri"/>
          <w:sz w:val="22"/>
          <w:szCs w:val="22"/>
          <w:lang w:val="en-GB"/>
        </w:rPr>
      </w:pPr>
    </w:p>
    <w:p w:rsidR="009A25F7" w:rsidRPr="006917AC" w:rsidRDefault="009A25F7" w:rsidP="00C656B3">
      <w:pPr>
        <w:spacing w:after="120"/>
        <w:jc w:val="both"/>
        <w:rPr>
          <w:rFonts w:ascii="Calibri" w:hAnsi="Calibri" w:cs="Calibri"/>
          <w:sz w:val="22"/>
          <w:szCs w:val="22"/>
          <w:lang w:val="en-GB"/>
        </w:rPr>
      </w:pPr>
    </w:p>
    <w:p w:rsidR="00B8266F" w:rsidRPr="006917AC" w:rsidRDefault="00F84136" w:rsidP="00C656B3">
      <w:pPr>
        <w:spacing w:after="120"/>
        <w:jc w:val="both"/>
        <w:rPr>
          <w:rFonts w:ascii="Calibri" w:hAnsi="Calibri" w:cs="Calibri"/>
          <w:b/>
          <w:caps/>
          <w:sz w:val="22"/>
          <w:szCs w:val="22"/>
          <w:u w:val="single"/>
          <w:lang w:val="en-GB"/>
        </w:rPr>
      </w:pPr>
      <w:r w:rsidRPr="006917AC">
        <w:rPr>
          <w:rFonts w:ascii="Calibri" w:hAnsi="Calibri" w:cs="Calibri"/>
          <w:b/>
          <w:bCs/>
          <w:caps/>
          <w:sz w:val="22"/>
          <w:szCs w:val="22"/>
          <w:u w:val="single"/>
          <w:lang w:val="en-GB"/>
        </w:rPr>
        <w:t xml:space="preserve">Education </w:t>
      </w:r>
      <w:smartTag w:uri="urn:schemas-microsoft-com:office:smarttags" w:element="stockticker">
        <w:r w:rsidRPr="006917AC">
          <w:rPr>
            <w:rFonts w:ascii="Calibri" w:hAnsi="Calibri" w:cs="Calibri"/>
            <w:b/>
            <w:bCs/>
            <w:caps/>
            <w:sz w:val="22"/>
            <w:szCs w:val="22"/>
            <w:u w:val="single"/>
            <w:lang w:val="en-GB"/>
          </w:rPr>
          <w:t>and</w:t>
        </w:r>
      </w:smartTag>
      <w:r w:rsidRPr="006917AC">
        <w:rPr>
          <w:rFonts w:ascii="Calibri" w:hAnsi="Calibri" w:cs="Calibri"/>
          <w:b/>
          <w:bCs/>
          <w:caps/>
          <w:sz w:val="22"/>
          <w:szCs w:val="22"/>
          <w:u w:val="single"/>
          <w:lang w:val="en-GB"/>
        </w:rPr>
        <w:t xml:space="preserve"> training</w:t>
      </w:r>
      <w:r w:rsidR="00F54DB8" w:rsidRPr="006917AC">
        <w:rPr>
          <w:rFonts w:ascii="Calibri" w:hAnsi="Calibri" w:cs="Calibri"/>
          <w:b/>
          <w:caps/>
          <w:sz w:val="22"/>
          <w:szCs w:val="22"/>
          <w:u w:val="single"/>
          <w:lang w:val="en-GB"/>
        </w:rPr>
        <w:t>:</w:t>
      </w:r>
    </w:p>
    <w:p w:rsidR="00F54DB8" w:rsidRPr="006917AC" w:rsidRDefault="00F84136" w:rsidP="00276A57">
      <w:pPr>
        <w:jc w:val="both"/>
        <w:rPr>
          <w:rFonts w:ascii="Calibri" w:hAnsi="Calibri" w:cs="Calibri"/>
          <w:sz w:val="22"/>
          <w:szCs w:val="22"/>
          <w:lang w:val="en-GB"/>
        </w:rPr>
      </w:pPr>
      <w:r w:rsidRPr="006917AC">
        <w:rPr>
          <w:rFonts w:ascii="Calibri" w:hAnsi="Calibri" w:cs="Calibri"/>
          <w:b/>
          <w:sz w:val="22"/>
          <w:szCs w:val="22"/>
          <w:lang w:val="en-GB"/>
        </w:rPr>
        <w:t>From</w:t>
      </w:r>
      <w:r w:rsidR="00F54DB8" w:rsidRPr="006917AC">
        <w:rPr>
          <w:rFonts w:ascii="Calibri" w:hAnsi="Calibri" w:cs="Calibri"/>
          <w:b/>
          <w:sz w:val="22"/>
          <w:szCs w:val="22"/>
          <w:lang w:val="en-GB"/>
        </w:rPr>
        <w:t xml:space="preserve"> 1991 </w:t>
      </w:r>
      <w:r w:rsidRPr="006917AC">
        <w:rPr>
          <w:rFonts w:ascii="Calibri" w:hAnsi="Calibri" w:cs="Calibri"/>
          <w:b/>
          <w:sz w:val="22"/>
          <w:szCs w:val="22"/>
          <w:lang w:val="en-GB"/>
        </w:rPr>
        <w:t>to</w:t>
      </w:r>
      <w:r w:rsidR="00F54DB8" w:rsidRPr="006917AC">
        <w:rPr>
          <w:rFonts w:ascii="Calibri" w:hAnsi="Calibri" w:cs="Calibri"/>
          <w:b/>
          <w:sz w:val="22"/>
          <w:szCs w:val="22"/>
          <w:lang w:val="en-GB"/>
        </w:rPr>
        <w:t xml:space="preserve"> 1996 г.</w:t>
      </w:r>
      <w:r w:rsidR="00F54DB8" w:rsidRPr="006917AC">
        <w:rPr>
          <w:rFonts w:ascii="Calibri" w:hAnsi="Calibri" w:cs="Calibri"/>
          <w:sz w:val="22"/>
          <w:szCs w:val="22"/>
          <w:lang w:val="en-GB"/>
        </w:rPr>
        <w:t xml:space="preserve"> – </w:t>
      </w:r>
      <w:r w:rsidR="00405C48" w:rsidRPr="006917AC">
        <w:rPr>
          <w:rFonts w:ascii="Calibri" w:hAnsi="Calibri" w:cs="Calibri"/>
          <w:sz w:val="22"/>
          <w:szCs w:val="22"/>
          <w:lang w:val="en-GB"/>
        </w:rPr>
        <w:t xml:space="preserve">Foreign </w:t>
      </w:r>
      <w:r w:rsidR="00344A0A" w:rsidRPr="006917AC">
        <w:rPr>
          <w:rFonts w:ascii="Calibri" w:hAnsi="Calibri" w:cs="Calibri"/>
          <w:sz w:val="22"/>
          <w:szCs w:val="22"/>
          <w:lang w:val="en-GB"/>
        </w:rPr>
        <w:t>Language S</w:t>
      </w:r>
      <w:r w:rsidR="000E4F8F" w:rsidRPr="006917AC">
        <w:rPr>
          <w:rFonts w:ascii="Calibri" w:hAnsi="Calibri" w:cs="Calibri"/>
          <w:sz w:val="22"/>
          <w:szCs w:val="22"/>
          <w:lang w:val="en-GB"/>
        </w:rPr>
        <w:t xml:space="preserve">chool in </w:t>
      </w:r>
      <w:proofErr w:type="spellStart"/>
      <w:r w:rsidRPr="006917AC">
        <w:rPr>
          <w:rFonts w:ascii="Calibri" w:hAnsi="Calibri" w:cs="Calibri"/>
          <w:sz w:val="22"/>
          <w:szCs w:val="22"/>
          <w:lang w:val="en-GB"/>
        </w:rPr>
        <w:t>Lovetch</w:t>
      </w:r>
      <w:proofErr w:type="spellEnd"/>
      <w:r w:rsidRPr="006917AC">
        <w:rPr>
          <w:rFonts w:ascii="Calibri" w:hAnsi="Calibri" w:cs="Calibri"/>
          <w:sz w:val="22"/>
          <w:szCs w:val="22"/>
          <w:lang w:val="en-GB"/>
        </w:rPr>
        <w:t>, German and English</w:t>
      </w:r>
      <w:r w:rsidR="000E4F8F" w:rsidRPr="006917AC">
        <w:rPr>
          <w:rFonts w:ascii="Calibri" w:hAnsi="Calibri" w:cs="Calibri"/>
          <w:sz w:val="22"/>
          <w:szCs w:val="22"/>
          <w:lang w:val="en-GB"/>
        </w:rPr>
        <w:t xml:space="preserve"> languages</w:t>
      </w:r>
      <w:r w:rsidR="0089476A" w:rsidRPr="006917AC">
        <w:rPr>
          <w:rFonts w:ascii="Calibri" w:hAnsi="Calibri" w:cs="Calibri"/>
          <w:sz w:val="22"/>
          <w:szCs w:val="22"/>
          <w:lang w:val="en-GB"/>
        </w:rPr>
        <w:t>;</w:t>
      </w:r>
    </w:p>
    <w:p w:rsidR="006F2409" w:rsidRPr="006917AC" w:rsidRDefault="0089476A" w:rsidP="00276A57">
      <w:pPr>
        <w:jc w:val="both"/>
        <w:rPr>
          <w:rFonts w:ascii="Calibri" w:hAnsi="Calibri" w:cs="Calibri"/>
          <w:sz w:val="22"/>
          <w:szCs w:val="22"/>
          <w:lang w:val="en-GB"/>
        </w:rPr>
      </w:pPr>
      <w:r w:rsidRPr="006917AC">
        <w:rPr>
          <w:rFonts w:ascii="Calibri" w:hAnsi="Calibri" w:cs="Calibri"/>
          <w:b/>
          <w:sz w:val="22"/>
          <w:szCs w:val="22"/>
          <w:lang w:val="en-GB"/>
        </w:rPr>
        <w:t xml:space="preserve">From </w:t>
      </w:r>
      <w:r w:rsidR="006F2409" w:rsidRPr="006917AC">
        <w:rPr>
          <w:rFonts w:ascii="Calibri" w:hAnsi="Calibri" w:cs="Calibri"/>
          <w:b/>
          <w:sz w:val="22"/>
          <w:szCs w:val="22"/>
          <w:lang w:val="en-GB"/>
        </w:rPr>
        <w:t>1997</w:t>
      </w:r>
      <w:r w:rsidRPr="006917AC">
        <w:rPr>
          <w:rFonts w:ascii="Calibri" w:hAnsi="Calibri" w:cs="Calibri"/>
          <w:b/>
          <w:sz w:val="22"/>
          <w:szCs w:val="22"/>
          <w:lang w:val="en-GB"/>
        </w:rPr>
        <w:t xml:space="preserve"> to</w:t>
      </w:r>
      <w:r w:rsidR="006F2409" w:rsidRPr="006917AC">
        <w:rPr>
          <w:rFonts w:ascii="Calibri" w:hAnsi="Calibri" w:cs="Calibri"/>
          <w:b/>
          <w:sz w:val="22"/>
          <w:szCs w:val="22"/>
          <w:lang w:val="en-GB"/>
        </w:rPr>
        <w:t xml:space="preserve"> 1998 </w:t>
      </w:r>
      <w:r w:rsidR="00AB3EE6" w:rsidRPr="006917AC">
        <w:rPr>
          <w:rFonts w:ascii="Calibri" w:hAnsi="Calibri" w:cs="Calibri"/>
          <w:sz w:val="22"/>
          <w:szCs w:val="22"/>
          <w:lang w:val="en-GB"/>
        </w:rPr>
        <w:t>– Military school for reserve officers “</w:t>
      </w:r>
      <w:proofErr w:type="spellStart"/>
      <w:r w:rsidR="00AB3EE6" w:rsidRPr="006917AC">
        <w:rPr>
          <w:rFonts w:ascii="Calibri" w:hAnsi="Calibri" w:cs="Calibri"/>
          <w:sz w:val="22"/>
          <w:szCs w:val="22"/>
          <w:lang w:val="en-GB"/>
        </w:rPr>
        <w:t>Hristo</w:t>
      </w:r>
      <w:proofErr w:type="spellEnd"/>
      <w:r w:rsidR="00AB3EE6" w:rsidRPr="006917AC">
        <w:rPr>
          <w:rFonts w:ascii="Calibri" w:hAnsi="Calibri" w:cs="Calibri"/>
          <w:sz w:val="22"/>
          <w:szCs w:val="22"/>
          <w:lang w:val="en-GB"/>
        </w:rPr>
        <w:t xml:space="preserve"> </w:t>
      </w:r>
      <w:proofErr w:type="spellStart"/>
      <w:r w:rsidR="00AB3EE6" w:rsidRPr="006917AC">
        <w:rPr>
          <w:rFonts w:ascii="Calibri" w:hAnsi="Calibri" w:cs="Calibri"/>
          <w:sz w:val="22"/>
          <w:szCs w:val="22"/>
          <w:lang w:val="en-GB"/>
        </w:rPr>
        <w:t>Botev</w:t>
      </w:r>
      <w:proofErr w:type="spellEnd"/>
      <w:r w:rsidR="00AB3EE6" w:rsidRPr="006917AC">
        <w:rPr>
          <w:rFonts w:ascii="Calibri" w:hAnsi="Calibri" w:cs="Calibri"/>
          <w:sz w:val="22"/>
          <w:szCs w:val="22"/>
          <w:lang w:val="en-GB"/>
        </w:rPr>
        <w:t>”, Pleven, Platoon commander;</w:t>
      </w:r>
    </w:p>
    <w:p w:rsidR="00F54DB8" w:rsidRPr="006917AC" w:rsidRDefault="00AB3EE6" w:rsidP="00276A57">
      <w:pPr>
        <w:jc w:val="both"/>
        <w:rPr>
          <w:rFonts w:ascii="Calibri" w:hAnsi="Calibri" w:cs="Calibri"/>
          <w:sz w:val="22"/>
          <w:szCs w:val="22"/>
          <w:lang w:val="en-GB"/>
        </w:rPr>
      </w:pPr>
      <w:r w:rsidRPr="006917AC">
        <w:rPr>
          <w:rFonts w:ascii="Calibri" w:hAnsi="Calibri" w:cs="Calibri"/>
          <w:b/>
          <w:sz w:val="22"/>
          <w:szCs w:val="22"/>
          <w:lang w:val="en-GB"/>
        </w:rPr>
        <w:t xml:space="preserve">From </w:t>
      </w:r>
      <w:r w:rsidR="00F54DB8" w:rsidRPr="006917AC">
        <w:rPr>
          <w:rFonts w:ascii="Calibri" w:hAnsi="Calibri" w:cs="Calibri"/>
          <w:b/>
          <w:sz w:val="22"/>
          <w:szCs w:val="22"/>
          <w:lang w:val="en-GB"/>
        </w:rPr>
        <w:t xml:space="preserve">1998 </w:t>
      </w:r>
      <w:r w:rsidRPr="006917AC">
        <w:rPr>
          <w:rFonts w:ascii="Calibri" w:hAnsi="Calibri" w:cs="Calibri"/>
          <w:b/>
          <w:sz w:val="22"/>
          <w:szCs w:val="22"/>
          <w:lang w:val="en-GB"/>
        </w:rPr>
        <w:t xml:space="preserve">to </w:t>
      </w:r>
      <w:r w:rsidR="00F54DB8" w:rsidRPr="006917AC">
        <w:rPr>
          <w:rFonts w:ascii="Calibri" w:hAnsi="Calibri" w:cs="Calibri"/>
          <w:b/>
          <w:sz w:val="22"/>
          <w:szCs w:val="22"/>
          <w:lang w:val="en-GB"/>
        </w:rPr>
        <w:t>2003</w:t>
      </w:r>
      <w:r w:rsidR="00F54DB8" w:rsidRPr="006917AC">
        <w:rPr>
          <w:rFonts w:ascii="Calibri" w:hAnsi="Calibri" w:cs="Calibri"/>
          <w:sz w:val="22"/>
          <w:szCs w:val="22"/>
          <w:lang w:val="en-GB"/>
        </w:rPr>
        <w:t xml:space="preserve"> –</w:t>
      </w:r>
      <w:r w:rsidR="00D91B87" w:rsidRPr="006917AC">
        <w:rPr>
          <w:rFonts w:ascii="Calibri" w:hAnsi="Calibri" w:cs="Calibri"/>
          <w:sz w:val="22"/>
          <w:szCs w:val="22"/>
          <w:lang w:val="en-GB"/>
        </w:rPr>
        <w:t xml:space="preserve"> </w:t>
      </w:r>
      <w:r w:rsidR="00A87ACA" w:rsidRPr="006917AC">
        <w:rPr>
          <w:rFonts w:ascii="Calibri" w:hAnsi="Calibri" w:cs="Calibri"/>
          <w:sz w:val="22"/>
          <w:szCs w:val="22"/>
          <w:lang w:val="en-GB"/>
        </w:rPr>
        <w:t xml:space="preserve">Student of International Relations, </w:t>
      </w:r>
      <w:hyperlink r:id="rId7" w:history="1">
        <w:r w:rsidR="00A050F8" w:rsidRPr="006917AC">
          <w:rPr>
            <w:rStyle w:val="Hyperlink"/>
            <w:rFonts w:ascii="Calibri" w:hAnsi="Calibri" w:cs="Calibri"/>
            <w:sz w:val="22"/>
            <w:szCs w:val="22"/>
            <w:lang w:val="en-GB"/>
          </w:rPr>
          <w:t xml:space="preserve">Sofia University “St. </w:t>
        </w:r>
        <w:proofErr w:type="spellStart"/>
        <w:r w:rsidR="00A050F8" w:rsidRPr="006917AC">
          <w:rPr>
            <w:rStyle w:val="Hyperlink"/>
            <w:rFonts w:ascii="Calibri" w:hAnsi="Calibri" w:cs="Calibri"/>
            <w:sz w:val="22"/>
            <w:szCs w:val="22"/>
            <w:lang w:val="en-GB"/>
          </w:rPr>
          <w:t>Kliment</w:t>
        </w:r>
        <w:proofErr w:type="spellEnd"/>
        <w:r w:rsidR="00A050F8" w:rsidRPr="006917AC">
          <w:rPr>
            <w:rStyle w:val="Hyperlink"/>
            <w:rFonts w:ascii="Calibri" w:hAnsi="Calibri" w:cs="Calibri"/>
            <w:sz w:val="22"/>
            <w:szCs w:val="22"/>
            <w:lang w:val="en-GB"/>
          </w:rPr>
          <w:t xml:space="preserve"> </w:t>
        </w:r>
        <w:proofErr w:type="spellStart"/>
        <w:r w:rsidR="00A050F8" w:rsidRPr="006917AC">
          <w:rPr>
            <w:rStyle w:val="Hyperlink"/>
            <w:rFonts w:ascii="Calibri" w:hAnsi="Calibri" w:cs="Calibri"/>
            <w:sz w:val="22"/>
            <w:szCs w:val="22"/>
            <w:lang w:val="en-GB"/>
          </w:rPr>
          <w:t>Ohridsky</w:t>
        </w:r>
        <w:proofErr w:type="spellEnd"/>
        <w:r w:rsidR="00A050F8" w:rsidRPr="006917AC">
          <w:rPr>
            <w:rStyle w:val="Hyperlink"/>
            <w:rFonts w:ascii="Calibri" w:hAnsi="Calibri" w:cs="Calibri"/>
            <w:sz w:val="22"/>
            <w:szCs w:val="22"/>
            <w:lang w:val="en-GB"/>
          </w:rPr>
          <w:t>”</w:t>
        </w:r>
      </w:hyperlink>
      <w:r w:rsidR="00A050F8" w:rsidRPr="006917AC">
        <w:rPr>
          <w:rFonts w:ascii="Calibri" w:hAnsi="Calibri" w:cs="Calibri"/>
          <w:sz w:val="22"/>
          <w:szCs w:val="22"/>
          <w:lang w:val="en-GB"/>
        </w:rPr>
        <w:t>, M.</w:t>
      </w:r>
      <w:r w:rsidR="002F50A0" w:rsidRPr="006917AC">
        <w:rPr>
          <w:rFonts w:ascii="Calibri" w:hAnsi="Calibri" w:cs="Calibri"/>
          <w:sz w:val="22"/>
          <w:szCs w:val="22"/>
          <w:lang w:val="en-GB"/>
        </w:rPr>
        <w:t>A.;</w:t>
      </w:r>
    </w:p>
    <w:p w:rsidR="00240480" w:rsidRPr="006917AC" w:rsidRDefault="00A050F8" w:rsidP="00276A57">
      <w:pPr>
        <w:jc w:val="both"/>
        <w:rPr>
          <w:rFonts w:ascii="Calibri" w:hAnsi="Calibri" w:cs="Calibri"/>
          <w:sz w:val="22"/>
          <w:szCs w:val="22"/>
          <w:lang w:val="en-GB"/>
        </w:rPr>
      </w:pPr>
      <w:r w:rsidRPr="006917AC">
        <w:rPr>
          <w:rFonts w:ascii="Calibri" w:hAnsi="Calibri" w:cs="Calibri"/>
          <w:b/>
          <w:sz w:val="22"/>
          <w:szCs w:val="22"/>
          <w:lang w:val="en-GB"/>
        </w:rPr>
        <w:t>January, 2002</w:t>
      </w:r>
      <w:r w:rsidRPr="006917AC">
        <w:rPr>
          <w:rFonts w:ascii="Calibri" w:hAnsi="Calibri" w:cs="Calibri"/>
          <w:sz w:val="22"/>
          <w:szCs w:val="22"/>
          <w:lang w:val="en-GB"/>
        </w:rPr>
        <w:t xml:space="preserve"> – </w:t>
      </w:r>
      <w:r w:rsidR="002F50A0" w:rsidRPr="006917AC">
        <w:rPr>
          <w:rFonts w:ascii="Calibri" w:hAnsi="Calibri" w:cs="Calibri"/>
          <w:sz w:val="22"/>
          <w:szCs w:val="22"/>
          <w:lang w:val="en-GB"/>
        </w:rPr>
        <w:t>Educational</w:t>
      </w:r>
      <w:r w:rsidRPr="006917AC">
        <w:rPr>
          <w:rFonts w:ascii="Calibri" w:hAnsi="Calibri" w:cs="Calibri"/>
          <w:sz w:val="22"/>
          <w:szCs w:val="22"/>
          <w:lang w:val="en-GB"/>
        </w:rPr>
        <w:t xml:space="preserve"> Practice</w:t>
      </w:r>
      <w:r w:rsidR="00AC5594" w:rsidRPr="006917AC">
        <w:rPr>
          <w:rFonts w:ascii="Calibri" w:hAnsi="Calibri" w:cs="Calibri"/>
          <w:sz w:val="22"/>
          <w:szCs w:val="22"/>
          <w:lang w:val="en-GB"/>
        </w:rPr>
        <w:t xml:space="preserve"> – </w:t>
      </w:r>
      <w:r w:rsidR="002F50A0" w:rsidRPr="006917AC">
        <w:rPr>
          <w:rFonts w:ascii="Calibri" w:hAnsi="Calibri" w:cs="Calibri"/>
          <w:sz w:val="22"/>
          <w:szCs w:val="22"/>
          <w:lang w:val="en-GB"/>
        </w:rPr>
        <w:t>“Strategy and Analyses” Department, “</w:t>
      </w:r>
      <w:r w:rsidR="00E970F8" w:rsidRPr="006917AC">
        <w:rPr>
          <w:rFonts w:ascii="Calibri" w:hAnsi="Calibri" w:cs="Calibri"/>
          <w:sz w:val="22"/>
          <w:szCs w:val="22"/>
          <w:lang w:val="en-GB"/>
        </w:rPr>
        <w:t>Defence</w:t>
      </w:r>
      <w:r w:rsidR="002F50A0" w:rsidRPr="006917AC">
        <w:rPr>
          <w:rFonts w:ascii="Calibri" w:hAnsi="Calibri" w:cs="Calibri"/>
          <w:sz w:val="22"/>
          <w:szCs w:val="22"/>
          <w:lang w:val="en-GB"/>
        </w:rPr>
        <w:t xml:space="preserve"> Planning” Directorate, </w:t>
      </w:r>
      <w:hyperlink r:id="rId8" w:history="1">
        <w:r w:rsidR="002F50A0" w:rsidRPr="006917AC">
          <w:rPr>
            <w:rStyle w:val="Hyperlink"/>
            <w:rFonts w:ascii="Calibri" w:hAnsi="Calibri" w:cs="Calibri"/>
            <w:sz w:val="22"/>
            <w:szCs w:val="22"/>
            <w:lang w:val="en-GB"/>
          </w:rPr>
          <w:t xml:space="preserve">Ministry of </w:t>
        </w:r>
        <w:r w:rsidR="00127E7D" w:rsidRPr="006917AC">
          <w:rPr>
            <w:rStyle w:val="Hyperlink"/>
            <w:rFonts w:ascii="Calibri" w:hAnsi="Calibri" w:cs="Calibri"/>
            <w:sz w:val="22"/>
            <w:szCs w:val="22"/>
            <w:lang w:val="en-GB"/>
          </w:rPr>
          <w:t>Defence</w:t>
        </w:r>
        <w:r w:rsidR="002F50A0" w:rsidRPr="006917AC">
          <w:rPr>
            <w:rStyle w:val="Hyperlink"/>
            <w:rFonts w:ascii="Calibri" w:hAnsi="Calibri" w:cs="Calibri"/>
            <w:sz w:val="22"/>
            <w:szCs w:val="22"/>
            <w:lang w:val="en-GB"/>
          </w:rPr>
          <w:t xml:space="preserve"> of</w:t>
        </w:r>
        <w:r w:rsidR="00941E9F" w:rsidRPr="006917AC">
          <w:rPr>
            <w:rStyle w:val="Hyperlink"/>
            <w:rFonts w:ascii="Calibri" w:hAnsi="Calibri" w:cs="Calibri"/>
            <w:sz w:val="22"/>
            <w:szCs w:val="22"/>
            <w:lang w:val="en-GB"/>
          </w:rPr>
          <w:t xml:space="preserve"> the Republic of</w:t>
        </w:r>
        <w:r w:rsidR="002F50A0" w:rsidRPr="006917AC">
          <w:rPr>
            <w:rStyle w:val="Hyperlink"/>
            <w:rFonts w:ascii="Calibri" w:hAnsi="Calibri" w:cs="Calibri"/>
            <w:sz w:val="22"/>
            <w:szCs w:val="22"/>
            <w:lang w:val="en-GB"/>
          </w:rPr>
          <w:t xml:space="preserve"> Bulgaria</w:t>
        </w:r>
      </w:hyperlink>
      <w:r w:rsidR="002F50A0" w:rsidRPr="006917AC">
        <w:rPr>
          <w:rFonts w:ascii="Calibri" w:hAnsi="Calibri" w:cs="Calibri"/>
          <w:sz w:val="22"/>
          <w:szCs w:val="22"/>
          <w:lang w:val="en-GB"/>
        </w:rPr>
        <w:t>;</w:t>
      </w:r>
    </w:p>
    <w:p w:rsidR="00A568AA" w:rsidRPr="006917AC" w:rsidRDefault="00A568AA" w:rsidP="00276A57">
      <w:pPr>
        <w:jc w:val="both"/>
        <w:rPr>
          <w:rFonts w:ascii="Calibri" w:hAnsi="Calibri" w:cs="Calibri"/>
          <w:sz w:val="22"/>
          <w:szCs w:val="22"/>
          <w:lang w:val="en-GB"/>
        </w:rPr>
      </w:pPr>
      <w:r w:rsidRPr="006917AC">
        <w:rPr>
          <w:rFonts w:ascii="Calibri" w:hAnsi="Calibri" w:cs="Calibri"/>
          <w:b/>
          <w:sz w:val="22"/>
          <w:szCs w:val="22"/>
          <w:lang w:val="en-GB"/>
        </w:rPr>
        <w:t>From March to July 2005</w:t>
      </w:r>
      <w:r w:rsidRPr="006917AC">
        <w:rPr>
          <w:rFonts w:ascii="Calibri" w:hAnsi="Calibri" w:cs="Calibri"/>
          <w:sz w:val="22"/>
          <w:szCs w:val="22"/>
          <w:lang w:val="en-GB"/>
        </w:rPr>
        <w:t xml:space="preserve"> – </w:t>
      </w:r>
      <w:hyperlink r:id="rId9" w:history="1">
        <w:r w:rsidRPr="006917AC">
          <w:rPr>
            <w:rStyle w:val="Hyperlink"/>
            <w:rFonts w:ascii="Calibri" w:hAnsi="Calibri" w:cs="Calibri"/>
            <w:sz w:val="22"/>
            <w:szCs w:val="22"/>
            <w:lang w:val="en-GB"/>
          </w:rPr>
          <w:t>International Parliamentary Practice</w:t>
        </w:r>
      </w:hyperlink>
      <w:r w:rsidRPr="006917AC">
        <w:rPr>
          <w:rFonts w:ascii="Calibri" w:hAnsi="Calibri" w:cs="Calibri"/>
          <w:sz w:val="22"/>
          <w:szCs w:val="22"/>
          <w:lang w:val="en-GB"/>
        </w:rPr>
        <w:t xml:space="preserve"> in </w:t>
      </w:r>
      <w:proofErr w:type="spellStart"/>
      <w:r w:rsidRPr="006917AC">
        <w:rPr>
          <w:rFonts w:ascii="Calibri" w:hAnsi="Calibri" w:cs="Calibri"/>
          <w:sz w:val="22"/>
          <w:szCs w:val="22"/>
          <w:lang w:val="en-GB"/>
        </w:rPr>
        <w:t>Deutscher</w:t>
      </w:r>
      <w:proofErr w:type="spellEnd"/>
      <w:r w:rsidRPr="006917AC">
        <w:rPr>
          <w:rFonts w:ascii="Calibri" w:hAnsi="Calibri" w:cs="Calibri"/>
          <w:sz w:val="22"/>
          <w:szCs w:val="22"/>
          <w:lang w:val="en-GB"/>
        </w:rPr>
        <w:t xml:space="preserve"> Bundestag (Federal German Parliament), </w:t>
      </w:r>
      <w:r w:rsidR="00D92AE5" w:rsidRPr="006917AC">
        <w:rPr>
          <w:rFonts w:ascii="Calibri" w:hAnsi="Calibri" w:cs="Calibri"/>
          <w:sz w:val="22"/>
          <w:szCs w:val="22"/>
          <w:lang w:val="en-GB"/>
        </w:rPr>
        <w:t xml:space="preserve">Assistant </w:t>
      </w:r>
      <w:r w:rsidRPr="006917AC">
        <w:rPr>
          <w:rFonts w:ascii="Calibri" w:hAnsi="Calibri" w:cs="Calibri"/>
          <w:sz w:val="22"/>
          <w:szCs w:val="22"/>
          <w:lang w:val="en-GB"/>
        </w:rPr>
        <w:t xml:space="preserve">in the </w:t>
      </w:r>
      <w:r w:rsidRPr="006917AC">
        <w:rPr>
          <w:rFonts w:ascii="Calibri" w:hAnsi="Calibri" w:cs="Calibri"/>
          <w:bCs/>
          <w:sz w:val="22"/>
          <w:szCs w:val="22"/>
          <w:lang w:val="en-GB"/>
        </w:rPr>
        <w:t>bureau</w:t>
      </w:r>
      <w:r w:rsidRPr="006917AC">
        <w:rPr>
          <w:rFonts w:ascii="Calibri" w:hAnsi="Calibri" w:cs="Calibri"/>
          <w:sz w:val="22"/>
          <w:szCs w:val="22"/>
          <w:lang w:val="en-GB"/>
        </w:rPr>
        <w:t xml:space="preserve"> of Rolf Kramer, </w:t>
      </w:r>
      <w:proofErr w:type="spellStart"/>
      <w:r w:rsidRPr="006917AC">
        <w:rPr>
          <w:rFonts w:ascii="Calibri" w:hAnsi="Calibri" w:cs="Calibri"/>
          <w:sz w:val="22"/>
          <w:szCs w:val="22"/>
          <w:lang w:val="en-GB"/>
        </w:rPr>
        <w:t>MdB</w:t>
      </w:r>
      <w:proofErr w:type="spellEnd"/>
      <w:r w:rsidRPr="006917AC">
        <w:rPr>
          <w:rFonts w:ascii="Calibri" w:hAnsi="Calibri" w:cs="Calibri"/>
          <w:sz w:val="22"/>
          <w:szCs w:val="22"/>
          <w:lang w:val="en-GB"/>
        </w:rPr>
        <w:t xml:space="preserve"> (SPD), Defence committee, Petitions committee</w:t>
      </w:r>
      <w:r w:rsidR="00E90D69" w:rsidRPr="006917AC">
        <w:rPr>
          <w:rFonts w:ascii="Calibri" w:hAnsi="Calibri" w:cs="Calibri"/>
          <w:sz w:val="22"/>
          <w:szCs w:val="22"/>
          <w:lang w:val="en-GB"/>
        </w:rPr>
        <w:t>;</w:t>
      </w:r>
    </w:p>
    <w:p w:rsidR="00020302" w:rsidRPr="006917AC" w:rsidRDefault="00020302" w:rsidP="00276A57">
      <w:pPr>
        <w:jc w:val="both"/>
        <w:rPr>
          <w:rFonts w:ascii="Calibri" w:hAnsi="Calibri" w:cs="Calibri"/>
          <w:sz w:val="22"/>
          <w:szCs w:val="22"/>
          <w:lang w:val="en-GB"/>
        </w:rPr>
      </w:pPr>
      <w:r w:rsidRPr="006917AC">
        <w:rPr>
          <w:rFonts w:ascii="Calibri" w:hAnsi="Calibri" w:cs="Calibri"/>
          <w:b/>
          <w:sz w:val="22"/>
          <w:szCs w:val="22"/>
          <w:lang w:val="en-GB"/>
        </w:rPr>
        <w:t>From 2008</w:t>
      </w:r>
      <w:r w:rsidR="00F733B6" w:rsidRPr="006917AC">
        <w:rPr>
          <w:rFonts w:ascii="Calibri" w:hAnsi="Calibri" w:cs="Calibri"/>
          <w:b/>
          <w:sz w:val="22"/>
          <w:szCs w:val="22"/>
          <w:lang w:val="en-GB"/>
        </w:rPr>
        <w:t xml:space="preserve"> to 2011</w:t>
      </w:r>
      <w:r w:rsidR="00F733B6" w:rsidRPr="006917AC">
        <w:rPr>
          <w:rFonts w:ascii="Calibri" w:hAnsi="Calibri" w:cs="Calibri"/>
          <w:sz w:val="22"/>
          <w:szCs w:val="22"/>
          <w:lang w:val="en-GB"/>
        </w:rPr>
        <w:t xml:space="preserve"> –</w:t>
      </w:r>
      <w:r w:rsidR="00F733B6" w:rsidRPr="006917AC">
        <w:rPr>
          <w:rFonts w:ascii="Calibri" w:hAnsi="Calibri" w:cs="Calibri"/>
          <w:b/>
          <w:sz w:val="22"/>
          <w:szCs w:val="22"/>
          <w:lang w:val="en-GB"/>
        </w:rPr>
        <w:t xml:space="preserve"> </w:t>
      </w:r>
      <w:r w:rsidRPr="006917AC">
        <w:rPr>
          <w:rFonts w:ascii="Calibri" w:hAnsi="Calibri" w:cs="Calibri"/>
          <w:sz w:val="22"/>
          <w:szCs w:val="22"/>
          <w:lang w:val="en-GB"/>
        </w:rPr>
        <w:t xml:space="preserve">Participant at the </w:t>
      </w:r>
      <w:hyperlink r:id="rId10" w:history="1">
        <w:r w:rsidRPr="006917AC">
          <w:rPr>
            <w:rStyle w:val="Hyperlink"/>
            <w:rFonts w:ascii="Calibri" w:hAnsi="Calibri" w:cs="Calibri"/>
            <w:sz w:val="22"/>
            <w:szCs w:val="22"/>
            <w:lang w:val="en-GB"/>
          </w:rPr>
          <w:t xml:space="preserve">Parliamentary Staff Advisers Training Program </w:t>
        </w:r>
        <w:r w:rsidR="00FB6581" w:rsidRPr="006917AC">
          <w:rPr>
            <w:rStyle w:val="Hyperlink"/>
            <w:rFonts w:ascii="Calibri" w:hAnsi="Calibri" w:cs="Calibri"/>
            <w:sz w:val="22"/>
            <w:szCs w:val="22"/>
            <w:lang w:val="en-GB"/>
          </w:rPr>
          <w:t>of the Geneva Centre for the Democratic Control of the Armed Forces</w:t>
        </w:r>
      </w:hyperlink>
      <w:r w:rsidR="00D337AE" w:rsidRPr="006917AC">
        <w:rPr>
          <w:rFonts w:ascii="Calibri" w:hAnsi="Calibri" w:cs="Calibri"/>
          <w:sz w:val="22"/>
          <w:szCs w:val="22"/>
          <w:lang w:val="en-GB"/>
        </w:rPr>
        <w:t>;</w:t>
      </w:r>
    </w:p>
    <w:p w:rsidR="00D337AE" w:rsidRPr="006917AC" w:rsidRDefault="00D337AE" w:rsidP="00C656B3">
      <w:pPr>
        <w:spacing w:after="120"/>
        <w:jc w:val="both"/>
        <w:rPr>
          <w:rFonts w:ascii="Calibri" w:hAnsi="Calibri" w:cs="Calibri"/>
          <w:sz w:val="22"/>
          <w:szCs w:val="22"/>
          <w:lang w:val="en-GB"/>
        </w:rPr>
      </w:pPr>
      <w:r w:rsidRPr="002A4BB2">
        <w:rPr>
          <w:rFonts w:ascii="Calibri" w:hAnsi="Calibri" w:cs="Calibri"/>
          <w:b/>
          <w:sz w:val="22"/>
          <w:szCs w:val="22"/>
          <w:lang w:val="en-GB"/>
        </w:rPr>
        <w:t xml:space="preserve">From 2012 </w:t>
      </w:r>
      <w:r w:rsidR="002A4BB2" w:rsidRPr="002A4BB2">
        <w:rPr>
          <w:rFonts w:ascii="Calibri" w:hAnsi="Calibri" w:cs="Calibri"/>
          <w:b/>
          <w:sz w:val="22"/>
          <w:szCs w:val="22"/>
          <w:lang w:val="en-GB"/>
        </w:rPr>
        <w:t>to 2013</w:t>
      </w:r>
      <w:r w:rsidR="002A4BB2">
        <w:rPr>
          <w:rFonts w:ascii="Calibri" w:hAnsi="Calibri" w:cs="Calibri"/>
          <w:sz w:val="22"/>
          <w:szCs w:val="22"/>
          <w:lang w:val="en-GB"/>
        </w:rPr>
        <w:t xml:space="preserve"> </w:t>
      </w:r>
      <w:r w:rsidRPr="006917AC">
        <w:rPr>
          <w:rFonts w:ascii="Calibri" w:hAnsi="Calibri" w:cs="Calibri"/>
          <w:sz w:val="22"/>
          <w:szCs w:val="22"/>
          <w:lang w:val="en-GB"/>
        </w:rPr>
        <w:t xml:space="preserve">- Participant at the </w:t>
      </w:r>
      <w:hyperlink r:id="rId11" w:history="1">
        <w:r w:rsidRPr="006917AC">
          <w:rPr>
            <w:rStyle w:val="Hyperlink"/>
            <w:rFonts w:ascii="Calibri" w:hAnsi="Calibri" w:cs="Calibri"/>
            <w:sz w:val="22"/>
            <w:szCs w:val="22"/>
            <w:u w:val="none"/>
            <w:lang w:val="en-GB"/>
          </w:rPr>
          <w:t>DCAF Framework Project - Fostering Parliamentary Oversight of the Security Sector in the</w:t>
        </w:r>
        <w:r w:rsidRPr="006917AC">
          <w:rPr>
            <w:rStyle w:val="Hyperlink"/>
            <w:u w:val="none"/>
            <w:lang w:val="en-GB"/>
          </w:rPr>
          <w:t xml:space="preserve"> </w:t>
        </w:r>
        <w:r w:rsidRPr="006917AC">
          <w:rPr>
            <w:rStyle w:val="Hyperlink"/>
            <w:rFonts w:ascii="Calibri" w:hAnsi="Calibri" w:cs="Calibri"/>
            <w:sz w:val="22"/>
            <w:szCs w:val="22"/>
            <w:u w:val="none"/>
            <w:lang w:val="en-GB"/>
          </w:rPr>
          <w:t>Western Balkans</w:t>
        </w:r>
      </w:hyperlink>
      <w:r w:rsidR="00B8506D" w:rsidRPr="006917AC">
        <w:rPr>
          <w:rStyle w:val="Hyperlink"/>
          <w:rFonts w:ascii="Calibri" w:hAnsi="Calibri" w:cs="Calibri"/>
          <w:sz w:val="22"/>
          <w:szCs w:val="22"/>
          <w:u w:val="none"/>
          <w:lang w:val="en-GB"/>
        </w:rPr>
        <w:t>.</w:t>
      </w:r>
    </w:p>
    <w:p w:rsidR="00FB6581" w:rsidRPr="006917AC" w:rsidRDefault="00FB6581" w:rsidP="00C656B3">
      <w:pPr>
        <w:spacing w:after="120"/>
        <w:jc w:val="both"/>
        <w:rPr>
          <w:rFonts w:ascii="Calibri" w:hAnsi="Calibri" w:cs="Calibri"/>
          <w:sz w:val="22"/>
          <w:szCs w:val="22"/>
          <w:lang w:val="en-GB"/>
        </w:rPr>
      </w:pPr>
    </w:p>
    <w:p w:rsidR="00FB6581" w:rsidRPr="006917AC" w:rsidRDefault="00FB6581" w:rsidP="00C656B3">
      <w:pPr>
        <w:spacing w:after="120"/>
        <w:jc w:val="both"/>
        <w:rPr>
          <w:rFonts w:ascii="Calibri" w:hAnsi="Calibri" w:cs="Calibri"/>
          <w:b/>
          <w:caps/>
          <w:sz w:val="22"/>
          <w:szCs w:val="22"/>
          <w:u w:val="single"/>
          <w:lang w:val="en-GB"/>
        </w:rPr>
      </w:pPr>
      <w:r w:rsidRPr="006917AC">
        <w:rPr>
          <w:rFonts w:ascii="Calibri" w:hAnsi="Calibri" w:cs="Calibri"/>
          <w:b/>
          <w:caps/>
          <w:sz w:val="22"/>
          <w:szCs w:val="22"/>
          <w:u w:val="single"/>
          <w:lang w:val="en-GB"/>
        </w:rPr>
        <w:t>Additional Qualifications, courses, specializations e</w:t>
      </w:r>
      <w:r w:rsidR="00EB4727" w:rsidRPr="006917AC">
        <w:rPr>
          <w:rFonts w:ascii="Calibri" w:hAnsi="Calibri" w:cs="Calibri"/>
          <w:b/>
          <w:caps/>
          <w:sz w:val="22"/>
          <w:szCs w:val="22"/>
          <w:u w:val="single"/>
          <w:lang w:val="en-GB"/>
        </w:rPr>
        <w:t>tc</w:t>
      </w:r>
      <w:r w:rsidRPr="006917AC">
        <w:rPr>
          <w:rFonts w:ascii="Calibri" w:hAnsi="Calibri" w:cs="Calibri"/>
          <w:b/>
          <w:caps/>
          <w:sz w:val="22"/>
          <w:szCs w:val="22"/>
          <w:u w:val="single"/>
          <w:lang w:val="en-GB"/>
        </w:rPr>
        <w:t>.</w:t>
      </w:r>
      <w:r w:rsidR="00AC302E" w:rsidRPr="006917AC">
        <w:rPr>
          <w:rFonts w:ascii="Calibri" w:hAnsi="Calibri" w:cs="Calibri"/>
          <w:b/>
          <w:caps/>
          <w:sz w:val="22"/>
          <w:szCs w:val="22"/>
          <w:u w:val="single"/>
          <w:lang w:val="en-GB"/>
        </w:rPr>
        <w:t>:</w:t>
      </w:r>
    </w:p>
    <w:p w:rsidR="00020302" w:rsidRPr="006917AC" w:rsidRDefault="00020302" w:rsidP="00276A57">
      <w:pPr>
        <w:jc w:val="both"/>
        <w:rPr>
          <w:rFonts w:ascii="Calibri" w:hAnsi="Calibri" w:cs="Calibri"/>
          <w:sz w:val="22"/>
          <w:szCs w:val="22"/>
          <w:lang w:val="en-GB"/>
        </w:rPr>
      </w:pPr>
      <w:r w:rsidRPr="006917AC">
        <w:rPr>
          <w:rFonts w:ascii="Calibri" w:hAnsi="Calibri" w:cs="Calibri"/>
          <w:b/>
          <w:sz w:val="22"/>
          <w:szCs w:val="22"/>
          <w:lang w:val="en-GB"/>
        </w:rPr>
        <w:t>July, 2004</w:t>
      </w:r>
      <w:r w:rsidRPr="006917AC">
        <w:rPr>
          <w:rFonts w:ascii="Calibri" w:hAnsi="Calibri" w:cs="Calibri"/>
          <w:sz w:val="22"/>
          <w:szCs w:val="22"/>
          <w:lang w:val="en-GB"/>
        </w:rPr>
        <w:t xml:space="preserve"> –</w:t>
      </w:r>
      <w:r w:rsidR="00666177" w:rsidRPr="006917AC">
        <w:rPr>
          <w:rFonts w:ascii="Calibri" w:hAnsi="Calibri" w:cs="Calibri"/>
          <w:sz w:val="22"/>
          <w:szCs w:val="22"/>
          <w:lang w:val="en-GB"/>
        </w:rPr>
        <w:t xml:space="preserve"> </w:t>
      </w:r>
      <w:r w:rsidRPr="006917AC">
        <w:rPr>
          <w:rFonts w:ascii="Calibri" w:hAnsi="Calibri" w:cs="Calibri"/>
          <w:sz w:val="22"/>
          <w:szCs w:val="22"/>
          <w:lang w:val="en-GB"/>
        </w:rPr>
        <w:t>European Academy for Security Policy 2004</w:t>
      </w:r>
      <w:r w:rsidR="00666177" w:rsidRPr="006917AC">
        <w:rPr>
          <w:rFonts w:ascii="Calibri" w:hAnsi="Calibri" w:cs="Calibri"/>
          <w:sz w:val="22"/>
          <w:szCs w:val="22"/>
          <w:lang w:val="en-GB"/>
        </w:rPr>
        <w:t xml:space="preserve"> – Training seminar</w:t>
      </w:r>
      <w:r w:rsidRPr="006917AC">
        <w:rPr>
          <w:rFonts w:ascii="Calibri" w:hAnsi="Calibri" w:cs="Calibri"/>
          <w:sz w:val="22"/>
          <w:szCs w:val="22"/>
          <w:lang w:val="en-GB"/>
        </w:rPr>
        <w:t>, Austrian Institute for European Security Policy;</w:t>
      </w:r>
    </w:p>
    <w:p w:rsidR="00020302" w:rsidRPr="006917AC" w:rsidRDefault="00020302" w:rsidP="00276A57">
      <w:pPr>
        <w:widowControl w:val="0"/>
        <w:jc w:val="both"/>
        <w:rPr>
          <w:rFonts w:ascii="Calibri" w:hAnsi="Calibri" w:cs="Calibri"/>
          <w:sz w:val="22"/>
          <w:szCs w:val="22"/>
          <w:lang w:val="en-GB"/>
        </w:rPr>
      </w:pPr>
      <w:r w:rsidRPr="006917AC">
        <w:rPr>
          <w:rFonts w:ascii="Calibri" w:hAnsi="Calibri" w:cs="Calibri"/>
          <w:b/>
          <w:sz w:val="22"/>
          <w:szCs w:val="22"/>
          <w:lang w:val="en-GB"/>
        </w:rPr>
        <w:t>July, 2007</w:t>
      </w:r>
      <w:r w:rsidRPr="006917AC">
        <w:rPr>
          <w:rFonts w:ascii="Calibri" w:hAnsi="Calibri" w:cs="Calibri"/>
          <w:sz w:val="22"/>
          <w:szCs w:val="22"/>
          <w:lang w:val="en-GB"/>
        </w:rPr>
        <w:t xml:space="preserve"> – </w:t>
      </w:r>
      <w:smartTag w:uri="urn:schemas-microsoft-com:office:smarttags" w:element="stockticker">
        <w:r w:rsidRPr="006917AC">
          <w:rPr>
            <w:rFonts w:ascii="Calibri" w:hAnsi="Calibri" w:cs="Calibri"/>
            <w:sz w:val="22"/>
            <w:szCs w:val="22"/>
            <w:lang w:val="en-GB"/>
          </w:rPr>
          <w:t>VII</w:t>
        </w:r>
      </w:smartTag>
      <w:r w:rsidRPr="006917AC">
        <w:rPr>
          <w:rFonts w:ascii="Calibri" w:hAnsi="Calibri" w:cs="Calibri"/>
          <w:sz w:val="22"/>
          <w:szCs w:val="22"/>
          <w:lang w:val="en-GB"/>
        </w:rPr>
        <w:t xml:space="preserve"> European Young Leaders Conference of </w:t>
      </w:r>
      <w:proofErr w:type="spellStart"/>
      <w:r w:rsidRPr="006917AC">
        <w:rPr>
          <w:rFonts w:ascii="Calibri" w:hAnsi="Calibri" w:cs="Calibri"/>
          <w:sz w:val="22"/>
          <w:szCs w:val="22"/>
          <w:lang w:val="en-GB"/>
        </w:rPr>
        <w:t>Atlantik-Brücke</w:t>
      </w:r>
      <w:proofErr w:type="spellEnd"/>
      <w:r w:rsidRPr="006917AC">
        <w:rPr>
          <w:rFonts w:ascii="Calibri" w:hAnsi="Calibri" w:cs="Calibri"/>
          <w:sz w:val="22"/>
          <w:szCs w:val="22"/>
          <w:lang w:val="en-GB"/>
        </w:rPr>
        <w:t xml:space="preserve"> </w:t>
      </w:r>
      <w:proofErr w:type="spellStart"/>
      <w:r w:rsidRPr="006917AC">
        <w:rPr>
          <w:rFonts w:ascii="Calibri" w:hAnsi="Calibri" w:cs="Calibri"/>
          <w:sz w:val="22"/>
          <w:szCs w:val="22"/>
          <w:lang w:val="en-GB"/>
        </w:rPr>
        <w:t>e.V</w:t>
      </w:r>
      <w:proofErr w:type="spellEnd"/>
      <w:r w:rsidRPr="006917AC">
        <w:rPr>
          <w:rFonts w:ascii="Calibri" w:hAnsi="Calibri" w:cs="Calibri"/>
          <w:sz w:val="22"/>
          <w:szCs w:val="22"/>
          <w:lang w:val="en-GB"/>
        </w:rPr>
        <w:t xml:space="preserve">., since then member of the </w:t>
      </w:r>
      <w:hyperlink r:id="rId12" w:history="1">
        <w:r w:rsidRPr="006917AC">
          <w:rPr>
            <w:rStyle w:val="Hyperlink"/>
            <w:rFonts w:ascii="Calibri" w:hAnsi="Calibri" w:cs="Calibri"/>
            <w:sz w:val="22"/>
            <w:szCs w:val="22"/>
            <w:lang w:val="en-GB"/>
          </w:rPr>
          <w:t xml:space="preserve">Young Leaders Network of </w:t>
        </w:r>
        <w:proofErr w:type="spellStart"/>
        <w:r w:rsidRPr="006917AC">
          <w:rPr>
            <w:rStyle w:val="Hyperlink"/>
            <w:rFonts w:ascii="Calibri" w:hAnsi="Calibri" w:cs="Calibri"/>
            <w:sz w:val="22"/>
            <w:szCs w:val="22"/>
            <w:lang w:val="en-GB"/>
          </w:rPr>
          <w:t>Atlantik-Brücke</w:t>
        </w:r>
        <w:proofErr w:type="spellEnd"/>
        <w:r w:rsidRPr="006917AC">
          <w:rPr>
            <w:rStyle w:val="Hyperlink"/>
            <w:rFonts w:ascii="Calibri" w:hAnsi="Calibri" w:cs="Calibri"/>
            <w:sz w:val="22"/>
            <w:szCs w:val="22"/>
            <w:lang w:val="en-GB"/>
          </w:rPr>
          <w:t xml:space="preserve"> </w:t>
        </w:r>
        <w:proofErr w:type="spellStart"/>
        <w:r w:rsidRPr="006917AC">
          <w:rPr>
            <w:rStyle w:val="Hyperlink"/>
            <w:rFonts w:ascii="Calibri" w:hAnsi="Calibri" w:cs="Calibri"/>
            <w:sz w:val="22"/>
            <w:szCs w:val="22"/>
            <w:lang w:val="en-GB"/>
          </w:rPr>
          <w:t>e.V</w:t>
        </w:r>
        <w:proofErr w:type="spellEnd"/>
        <w:r w:rsidRPr="006917AC">
          <w:rPr>
            <w:rStyle w:val="Hyperlink"/>
            <w:rFonts w:ascii="Calibri" w:hAnsi="Calibri" w:cs="Calibri"/>
            <w:sz w:val="22"/>
            <w:szCs w:val="22"/>
            <w:lang w:val="en-GB"/>
          </w:rPr>
          <w:t>.</w:t>
        </w:r>
      </w:hyperlink>
      <w:r w:rsidR="00E90D69" w:rsidRPr="006917AC">
        <w:rPr>
          <w:rFonts w:ascii="Calibri" w:hAnsi="Calibri" w:cs="Calibri"/>
          <w:sz w:val="22"/>
          <w:szCs w:val="22"/>
          <w:lang w:val="en-GB"/>
        </w:rPr>
        <w:t>;</w:t>
      </w:r>
    </w:p>
    <w:p w:rsidR="000F073A" w:rsidRPr="006917AC" w:rsidRDefault="000F073A" w:rsidP="00276A57">
      <w:pPr>
        <w:widowControl w:val="0"/>
        <w:jc w:val="both"/>
        <w:rPr>
          <w:rFonts w:ascii="Calibri" w:hAnsi="Calibri" w:cs="Calibri"/>
          <w:sz w:val="22"/>
          <w:szCs w:val="22"/>
          <w:lang w:val="en-GB"/>
        </w:rPr>
      </w:pPr>
      <w:r w:rsidRPr="006917AC">
        <w:rPr>
          <w:rFonts w:ascii="Calibri" w:hAnsi="Calibri" w:cs="Calibri"/>
          <w:b/>
          <w:sz w:val="22"/>
          <w:szCs w:val="22"/>
          <w:lang w:val="en-GB"/>
        </w:rPr>
        <w:t>April, 2009</w:t>
      </w:r>
      <w:r w:rsidRPr="006917AC">
        <w:rPr>
          <w:rFonts w:ascii="Calibri" w:hAnsi="Calibri" w:cs="Calibri"/>
          <w:sz w:val="22"/>
          <w:szCs w:val="22"/>
          <w:lang w:val="en-GB"/>
        </w:rPr>
        <w:t xml:space="preserve"> </w:t>
      </w:r>
      <w:r w:rsidR="003761CE" w:rsidRPr="006917AC">
        <w:rPr>
          <w:rFonts w:ascii="Calibri" w:hAnsi="Calibri" w:cs="Calibri"/>
          <w:sz w:val="22"/>
          <w:szCs w:val="22"/>
          <w:lang w:val="en-GB"/>
        </w:rPr>
        <w:t>–</w:t>
      </w:r>
      <w:r w:rsidRPr="006917AC">
        <w:rPr>
          <w:rFonts w:ascii="Calibri" w:hAnsi="Calibri" w:cs="Calibri"/>
          <w:sz w:val="22"/>
          <w:szCs w:val="22"/>
          <w:lang w:val="en-GB"/>
        </w:rPr>
        <w:t xml:space="preserve"> </w:t>
      </w:r>
      <w:r w:rsidR="003761CE" w:rsidRPr="006917AC">
        <w:rPr>
          <w:rFonts w:ascii="Calibri" w:hAnsi="Calibri" w:cs="Calibri"/>
          <w:sz w:val="22"/>
          <w:szCs w:val="22"/>
          <w:lang w:val="en-GB"/>
        </w:rPr>
        <w:t xml:space="preserve">US-European Security, </w:t>
      </w:r>
      <w:hyperlink r:id="rId13" w:history="1">
        <w:r w:rsidR="0066035D" w:rsidRPr="006917AC">
          <w:rPr>
            <w:rStyle w:val="Hyperlink"/>
            <w:rFonts w:ascii="Calibri" w:hAnsi="Calibri" w:cs="Calibri"/>
            <w:sz w:val="22"/>
            <w:szCs w:val="22"/>
            <w:lang w:val="en-GB"/>
          </w:rPr>
          <w:t>International Visitor Leadership Program</w:t>
        </w:r>
      </w:hyperlink>
      <w:r w:rsidR="0066035D" w:rsidRPr="006917AC">
        <w:rPr>
          <w:rFonts w:ascii="Calibri" w:hAnsi="Calibri" w:cs="Calibri"/>
          <w:sz w:val="22"/>
          <w:szCs w:val="22"/>
          <w:lang w:val="en-GB"/>
        </w:rPr>
        <w:t>, State Department, USA</w:t>
      </w:r>
    </w:p>
    <w:p w:rsidR="00F733B6" w:rsidRPr="006917AC" w:rsidRDefault="00F733B6" w:rsidP="00276A57">
      <w:pPr>
        <w:widowControl w:val="0"/>
        <w:jc w:val="both"/>
        <w:rPr>
          <w:rFonts w:ascii="Calibri" w:hAnsi="Calibri" w:cs="Calibri"/>
          <w:sz w:val="22"/>
          <w:szCs w:val="22"/>
          <w:lang w:val="en-GB"/>
        </w:rPr>
      </w:pPr>
      <w:r w:rsidRPr="006917AC">
        <w:rPr>
          <w:rFonts w:ascii="Calibri" w:hAnsi="Calibri" w:cs="Calibri"/>
          <w:b/>
          <w:sz w:val="22"/>
          <w:szCs w:val="22"/>
          <w:lang w:val="en-GB"/>
        </w:rPr>
        <w:t>June, 2010</w:t>
      </w:r>
      <w:r w:rsidRPr="006917AC">
        <w:rPr>
          <w:rFonts w:ascii="Calibri" w:hAnsi="Calibri" w:cs="Calibri"/>
          <w:sz w:val="22"/>
          <w:szCs w:val="22"/>
          <w:lang w:val="en-GB"/>
        </w:rPr>
        <w:t xml:space="preserve"> – </w:t>
      </w:r>
      <w:hyperlink r:id="rId14" w:history="1">
        <w:r w:rsidRPr="006917AC">
          <w:rPr>
            <w:rStyle w:val="Hyperlink"/>
            <w:rFonts w:ascii="Calibri" w:hAnsi="Calibri" w:cs="Calibri"/>
            <w:sz w:val="22"/>
            <w:szCs w:val="22"/>
            <w:lang w:val="en-GB"/>
          </w:rPr>
          <w:t xml:space="preserve">Leading, Innovating, </w:t>
        </w:r>
        <w:r w:rsidR="004E6C96" w:rsidRPr="006917AC">
          <w:rPr>
            <w:rStyle w:val="Hyperlink"/>
            <w:rFonts w:ascii="Calibri" w:hAnsi="Calibri" w:cs="Calibri"/>
            <w:sz w:val="22"/>
            <w:szCs w:val="22"/>
            <w:lang w:val="en-GB"/>
          </w:rPr>
          <w:t>and Negotiating</w:t>
        </w:r>
        <w:r w:rsidRPr="006917AC">
          <w:rPr>
            <w:rStyle w:val="Hyperlink"/>
            <w:rFonts w:ascii="Calibri" w:hAnsi="Calibri" w:cs="Calibri"/>
            <w:sz w:val="22"/>
            <w:szCs w:val="22"/>
            <w:lang w:val="en-GB"/>
          </w:rPr>
          <w:t>: Critical Strategies for Public Sector Executives</w:t>
        </w:r>
      </w:hyperlink>
      <w:r w:rsidR="005E27F3" w:rsidRPr="006917AC">
        <w:rPr>
          <w:rFonts w:ascii="Calibri" w:hAnsi="Calibri" w:cs="Calibri"/>
          <w:sz w:val="22"/>
          <w:szCs w:val="22"/>
          <w:lang w:val="en-GB"/>
        </w:rPr>
        <w:t>, Course, Harvard Kennedy School</w:t>
      </w:r>
      <w:r w:rsidR="00E90D69" w:rsidRPr="006917AC">
        <w:rPr>
          <w:rFonts w:ascii="Calibri" w:hAnsi="Calibri" w:cs="Calibri"/>
          <w:sz w:val="22"/>
          <w:szCs w:val="22"/>
          <w:lang w:val="en-GB"/>
        </w:rPr>
        <w:t>;</w:t>
      </w:r>
    </w:p>
    <w:p w:rsidR="00E90D69" w:rsidRPr="006917AC" w:rsidRDefault="00E90D69" w:rsidP="00C656B3">
      <w:pPr>
        <w:widowControl w:val="0"/>
        <w:spacing w:after="120"/>
        <w:jc w:val="both"/>
        <w:rPr>
          <w:rFonts w:ascii="Calibri" w:hAnsi="Calibri" w:cs="Calibri"/>
          <w:sz w:val="22"/>
          <w:szCs w:val="22"/>
          <w:lang w:val="en-GB"/>
        </w:rPr>
      </w:pPr>
      <w:r w:rsidRPr="006917AC">
        <w:rPr>
          <w:rFonts w:ascii="Calibri" w:hAnsi="Calibri" w:cs="Calibri"/>
          <w:b/>
          <w:sz w:val="22"/>
          <w:szCs w:val="22"/>
          <w:lang w:val="en-GB"/>
        </w:rPr>
        <w:t>April, 2011</w:t>
      </w:r>
      <w:r w:rsidRPr="006917AC">
        <w:rPr>
          <w:rFonts w:ascii="Calibri" w:hAnsi="Calibri" w:cs="Calibri"/>
          <w:sz w:val="22"/>
          <w:szCs w:val="22"/>
          <w:lang w:val="en-GB"/>
        </w:rPr>
        <w:t xml:space="preserve"> – Forms of Cooperation between Administration, Citizen’s and Business Organization, Course, Institute for Public Administration.</w:t>
      </w:r>
    </w:p>
    <w:p w:rsidR="00020302" w:rsidRPr="006917AC" w:rsidRDefault="00020302" w:rsidP="00C656B3">
      <w:pPr>
        <w:spacing w:after="120"/>
        <w:jc w:val="both"/>
        <w:rPr>
          <w:rFonts w:ascii="Calibri" w:hAnsi="Calibri" w:cs="Calibri"/>
          <w:sz w:val="22"/>
          <w:szCs w:val="22"/>
          <w:lang w:val="en-GB"/>
        </w:rPr>
      </w:pPr>
    </w:p>
    <w:p w:rsidR="006F2409" w:rsidRPr="006917AC" w:rsidRDefault="00D92AE5" w:rsidP="00C656B3">
      <w:pPr>
        <w:spacing w:after="120"/>
        <w:jc w:val="both"/>
        <w:rPr>
          <w:rFonts w:ascii="Calibri" w:hAnsi="Calibri" w:cs="Calibri"/>
          <w:b/>
          <w:caps/>
          <w:sz w:val="22"/>
          <w:szCs w:val="22"/>
          <w:u w:val="single"/>
          <w:lang w:val="en-GB"/>
        </w:rPr>
      </w:pPr>
      <w:r w:rsidRPr="006917AC">
        <w:rPr>
          <w:rFonts w:ascii="Calibri" w:hAnsi="Calibri" w:cs="Calibri"/>
          <w:b/>
          <w:caps/>
          <w:sz w:val="22"/>
          <w:szCs w:val="22"/>
          <w:u w:val="single"/>
          <w:lang w:val="en-GB"/>
        </w:rPr>
        <w:t>Work experience:</w:t>
      </w:r>
    </w:p>
    <w:p w:rsidR="0067583F" w:rsidRPr="005C6137" w:rsidRDefault="0067583F" w:rsidP="00276A57">
      <w:pPr>
        <w:jc w:val="both"/>
        <w:rPr>
          <w:rFonts w:ascii="Calibri" w:hAnsi="Calibri" w:cs="Calibri"/>
          <w:b/>
          <w:sz w:val="20"/>
          <w:szCs w:val="20"/>
          <w:lang w:val="en-US"/>
        </w:rPr>
      </w:pPr>
      <w:r w:rsidRPr="006917AC">
        <w:rPr>
          <w:rFonts w:ascii="Calibri" w:hAnsi="Calibri" w:cs="Calibri"/>
          <w:b/>
          <w:sz w:val="22"/>
          <w:szCs w:val="22"/>
          <w:lang w:val="en-GB"/>
        </w:rPr>
        <w:t>From November 2002 – September 2005</w:t>
      </w:r>
      <w:r w:rsidRPr="006917AC">
        <w:rPr>
          <w:rFonts w:ascii="Calibri" w:hAnsi="Calibri" w:cs="Calibri"/>
          <w:sz w:val="22"/>
          <w:szCs w:val="22"/>
          <w:lang w:val="en-GB"/>
        </w:rPr>
        <w:t xml:space="preserve"> – Supreme Council of the Bulgarian Socialist Party, Directorate “Parliamentary activities”</w:t>
      </w:r>
      <w:r w:rsidR="003D67E0" w:rsidRPr="006917AC">
        <w:rPr>
          <w:rFonts w:ascii="Calibri" w:hAnsi="Calibri" w:cs="Calibri"/>
          <w:sz w:val="22"/>
          <w:szCs w:val="22"/>
          <w:lang w:val="en-GB"/>
        </w:rPr>
        <w:t>.</w:t>
      </w:r>
      <w:r w:rsidR="00F906B9" w:rsidRPr="006917AC">
        <w:rPr>
          <w:rFonts w:ascii="Calibri" w:hAnsi="Calibri" w:cs="Calibri"/>
          <w:b/>
          <w:sz w:val="22"/>
          <w:szCs w:val="22"/>
          <w:lang w:val="en-GB"/>
        </w:rPr>
        <w:t xml:space="preserve"> </w:t>
      </w:r>
      <w:r w:rsidR="002D17BD" w:rsidRPr="006917AC">
        <w:rPr>
          <w:rFonts w:ascii="Calibri" w:hAnsi="Calibri" w:cs="Calibri"/>
          <w:b/>
          <w:i/>
          <w:sz w:val="20"/>
          <w:szCs w:val="20"/>
          <w:lang w:val="en-GB"/>
        </w:rPr>
        <w:t>Responsibilities</w:t>
      </w:r>
      <w:r w:rsidR="002D17BD" w:rsidRPr="006917AC">
        <w:rPr>
          <w:rFonts w:ascii="Calibri" w:hAnsi="Calibri" w:cs="Calibri"/>
          <w:i/>
          <w:sz w:val="20"/>
          <w:szCs w:val="20"/>
          <w:lang w:val="en-GB"/>
        </w:rPr>
        <w:t xml:space="preserve">: </w:t>
      </w:r>
      <w:r w:rsidR="00F906B9" w:rsidRPr="006917AC">
        <w:rPr>
          <w:rFonts w:ascii="Calibri" w:hAnsi="Calibri" w:cs="Calibri"/>
          <w:i/>
          <w:sz w:val="20"/>
          <w:szCs w:val="20"/>
          <w:lang w:val="en-GB"/>
        </w:rPr>
        <w:t xml:space="preserve">Expert assistance of the Members </w:t>
      </w:r>
      <w:proofErr w:type="gramStart"/>
      <w:r w:rsidR="00F906B9" w:rsidRPr="006917AC">
        <w:rPr>
          <w:rFonts w:ascii="Calibri" w:hAnsi="Calibri" w:cs="Calibri"/>
          <w:i/>
          <w:sz w:val="20"/>
          <w:szCs w:val="20"/>
          <w:lang w:val="en-GB"/>
        </w:rPr>
        <w:t>of  Parliament</w:t>
      </w:r>
      <w:proofErr w:type="gramEnd"/>
      <w:r w:rsidR="00F906B9" w:rsidRPr="006917AC">
        <w:rPr>
          <w:rFonts w:ascii="Calibri" w:hAnsi="Calibri" w:cs="Calibri"/>
          <w:i/>
          <w:sz w:val="20"/>
          <w:szCs w:val="20"/>
          <w:lang w:val="en-GB"/>
        </w:rPr>
        <w:t xml:space="preserve"> in: Foreign Policy and International Relations, International Security, European Integration</w:t>
      </w:r>
      <w:r w:rsidR="005C6137">
        <w:rPr>
          <w:rFonts w:ascii="Calibri" w:hAnsi="Calibri" w:cs="Calibri"/>
          <w:i/>
          <w:sz w:val="20"/>
          <w:szCs w:val="20"/>
          <w:lang w:val="en-GB"/>
        </w:rPr>
        <w:t>.</w:t>
      </w:r>
      <w:r w:rsidR="00F906B9" w:rsidRPr="006917AC">
        <w:rPr>
          <w:rFonts w:ascii="Calibri" w:hAnsi="Calibri" w:cs="Calibri"/>
          <w:i/>
          <w:sz w:val="20"/>
          <w:szCs w:val="20"/>
          <w:lang w:val="en-GB"/>
        </w:rPr>
        <w:t xml:space="preserve"> Observing the activities in the Foreign Policy, Defence and Security Committee and European Integration Committee</w:t>
      </w:r>
      <w:r w:rsidR="005C6137">
        <w:rPr>
          <w:rFonts w:ascii="Calibri" w:hAnsi="Calibri" w:cs="Calibri"/>
          <w:b/>
          <w:sz w:val="20"/>
          <w:szCs w:val="20"/>
          <w:lang w:val="en-US"/>
        </w:rPr>
        <w:t>.</w:t>
      </w:r>
    </w:p>
    <w:p w:rsidR="002D17BD" w:rsidRPr="006917AC" w:rsidRDefault="00F906B9" w:rsidP="00276A57">
      <w:pPr>
        <w:jc w:val="both"/>
        <w:rPr>
          <w:rFonts w:ascii="Calibri" w:hAnsi="Calibri" w:cs="Calibri"/>
          <w:b/>
          <w:sz w:val="20"/>
          <w:szCs w:val="20"/>
          <w:lang w:val="en-GB"/>
        </w:rPr>
      </w:pPr>
      <w:r w:rsidRPr="006917AC">
        <w:rPr>
          <w:rFonts w:ascii="Calibri" w:hAnsi="Calibri" w:cs="Calibri"/>
          <w:b/>
          <w:sz w:val="22"/>
          <w:szCs w:val="22"/>
          <w:lang w:val="en-GB"/>
        </w:rPr>
        <w:t xml:space="preserve">From September 2005 – </w:t>
      </w:r>
      <w:r w:rsidR="006159D6" w:rsidRPr="006917AC">
        <w:rPr>
          <w:rFonts w:ascii="Calibri" w:hAnsi="Calibri" w:cs="Calibri"/>
          <w:b/>
          <w:sz w:val="22"/>
          <w:szCs w:val="22"/>
          <w:lang w:val="en-GB"/>
        </w:rPr>
        <w:t>August 2009</w:t>
      </w:r>
      <w:r w:rsidRPr="006917AC">
        <w:rPr>
          <w:rFonts w:ascii="Calibri" w:hAnsi="Calibri" w:cs="Calibri"/>
          <w:sz w:val="22"/>
          <w:szCs w:val="22"/>
          <w:lang w:val="en-GB"/>
        </w:rPr>
        <w:t xml:space="preserve"> – National Assembly of </w:t>
      </w:r>
      <w:r w:rsidR="00F91F4A" w:rsidRPr="006917AC">
        <w:rPr>
          <w:rFonts w:ascii="Calibri" w:hAnsi="Calibri" w:cs="Calibri"/>
          <w:sz w:val="22"/>
          <w:szCs w:val="22"/>
          <w:lang w:val="en-GB"/>
        </w:rPr>
        <w:t xml:space="preserve">the </w:t>
      </w:r>
      <w:r w:rsidRPr="006917AC">
        <w:rPr>
          <w:rFonts w:ascii="Calibri" w:hAnsi="Calibri" w:cs="Calibri"/>
          <w:sz w:val="22"/>
          <w:szCs w:val="22"/>
          <w:lang w:val="en-GB"/>
        </w:rPr>
        <w:t xml:space="preserve">Republic of Bulgaria, </w:t>
      </w:r>
      <w:r w:rsidR="006159D6" w:rsidRPr="006917AC">
        <w:rPr>
          <w:rFonts w:ascii="Calibri" w:hAnsi="Calibri" w:cs="Calibri"/>
          <w:sz w:val="22"/>
          <w:szCs w:val="22"/>
          <w:lang w:val="en-GB"/>
        </w:rPr>
        <w:t>Defence</w:t>
      </w:r>
      <w:r w:rsidRPr="006917AC">
        <w:rPr>
          <w:rFonts w:ascii="Calibri" w:hAnsi="Calibri" w:cs="Calibri"/>
          <w:sz w:val="22"/>
          <w:szCs w:val="22"/>
          <w:lang w:val="en-GB"/>
        </w:rPr>
        <w:t xml:space="preserve"> Committee</w:t>
      </w:r>
      <w:r w:rsidRPr="006917AC">
        <w:rPr>
          <w:rFonts w:ascii="Calibri" w:hAnsi="Calibri" w:cs="Calibri"/>
          <w:b/>
          <w:sz w:val="22"/>
          <w:szCs w:val="22"/>
          <w:lang w:val="en-GB"/>
        </w:rPr>
        <w:t>,</w:t>
      </w:r>
      <w:r w:rsidR="006159D6" w:rsidRPr="006917AC">
        <w:rPr>
          <w:rFonts w:ascii="Calibri" w:hAnsi="Calibri" w:cs="Calibri"/>
          <w:b/>
          <w:sz w:val="22"/>
          <w:szCs w:val="22"/>
          <w:lang w:val="en-GB"/>
        </w:rPr>
        <w:t xml:space="preserve"> Senior Expert</w:t>
      </w:r>
      <w:r w:rsidR="003D67E0" w:rsidRPr="006917AC">
        <w:rPr>
          <w:rFonts w:ascii="Calibri" w:hAnsi="Calibri" w:cs="Calibri"/>
          <w:b/>
          <w:sz w:val="22"/>
          <w:szCs w:val="22"/>
          <w:lang w:val="en-GB"/>
        </w:rPr>
        <w:t>.</w:t>
      </w:r>
      <w:r w:rsidRPr="006917AC">
        <w:rPr>
          <w:rFonts w:ascii="Calibri" w:hAnsi="Calibri" w:cs="Calibri"/>
          <w:b/>
          <w:sz w:val="22"/>
          <w:szCs w:val="22"/>
          <w:lang w:val="en-GB"/>
        </w:rPr>
        <w:t xml:space="preserve"> </w:t>
      </w:r>
      <w:r w:rsidR="002D17BD" w:rsidRPr="006917AC">
        <w:rPr>
          <w:rFonts w:ascii="Calibri" w:hAnsi="Calibri" w:cs="Calibri"/>
          <w:b/>
          <w:i/>
          <w:sz w:val="20"/>
          <w:szCs w:val="20"/>
          <w:lang w:val="en-GB"/>
        </w:rPr>
        <w:t>Responsibilities</w:t>
      </w:r>
      <w:r w:rsidR="002D17BD" w:rsidRPr="006917AC">
        <w:rPr>
          <w:rFonts w:ascii="Calibri" w:hAnsi="Calibri" w:cs="Calibri"/>
          <w:i/>
          <w:sz w:val="20"/>
          <w:szCs w:val="20"/>
          <w:lang w:val="en-GB"/>
        </w:rPr>
        <w:t>:</w:t>
      </w:r>
      <w:r w:rsidR="002D17BD" w:rsidRPr="006917AC">
        <w:rPr>
          <w:rFonts w:ascii="Calibri" w:hAnsi="Calibri" w:cs="Calibri"/>
          <w:sz w:val="20"/>
          <w:szCs w:val="20"/>
          <w:lang w:val="en-GB"/>
        </w:rPr>
        <w:t xml:space="preserve"> </w:t>
      </w:r>
      <w:r w:rsidR="00DC7D3D" w:rsidRPr="006917AC">
        <w:rPr>
          <w:rFonts w:ascii="Calibri" w:hAnsi="Calibri" w:cs="Calibri"/>
          <w:i/>
          <w:sz w:val="20"/>
          <w:szCs w:val="20"/>
          <w:lang w:val="en-GB"/>
        </w:rPr>
        <w:t>Support of the legislative, oversight and representative activities of the Committee by doing: research and analyse of information, work out professional evaluation, positions, reports, amendments, draft laws and others on issues in the field of the security and defence policy</w:t>
      </w:r>
      <w:r w:rsidR="005C6137">
        <w:rPr>
          <w:rFonts w:ascii="Calibri" w:hAnsi="Calibri" w:cs="Calibri"/>
          <w:i/>
          <w:sz w:val="20"/>
          <w:szCs w:val="20"/>
          <w:lang w:val="en-GB"/>
        </w:rPr>
        <w:t>.</w:t>
      </w:r>
      <w:r w:rsidR="00DC7D3D" w:rsidRPr="006917AC">
        <w:rPr>
          <w:rFonts w:ascii="Calibri" w:hAnsi="Calibri" w:cs="Calibri"/>
          <w:i/>
          <w:sz w:val="20"/>
          <w:szCs w:val="20"/>
          <w:lang w:val="en-GB"/>
        </w:rPr>
        <w:t xml:space="preserve"> </w:t>
      </w:r>
    </w:p>
    <w:p w:rsidR="006159D6" w:rsidRPr="006917AC" w:rsidRDefault="006159D6" w:rsidP="00E01770">
      <w:pPr>
        <w:spacing w:after="120"/>
        <w:jc w:val="both"/>
        <w:rPr>
          <w:rFonts w:ascii="Calibri" w:hAnsi="Calibri" w:cs="Calibri"/>
          <w:i/>
          <w:sz w:val="20"/>
          <w:szCs w:val="20"/>
          <w:lang w:val="en-GB"/>
        </w:rPr>
      </w:pPr>
      <w:r w:rsidRPr="006917AC">
        <w:rPr>
          <w:rFonts w:ascii="Calibri" w:hAnsi="Calibri" w:cs="Calibri"/>
          <w:b/>
          <w:sz w:val="22"/>
          <w:szCs w:val="22"/>
          <w:lang w:val="en-GB"/>
        </w:rPr>
        <w:t xml:space="preserve">From August 2009 – </w:t>
      </w:r>
      <w:r w:rsidR="00450C4C" w:rsidRPr="006917AC">
        <w:rPr>
          <w:rFonts w:ascii="Calibri" w:hAnsi="Calibri" w:cs="Calibri"/>
          <w:b/>
          <w:sz w:val="22"/>
          <w:szCs w:val="22"/>
          <w:lang w:val="en-GB"/>
        </w:rPr>
        <w:t>to June 2013</w:t>
      </w:r>
      <w:r w:rsidRPr="006917AC">
        <w:rPr>
          <w:rFonts w:ascii="Calibri" w:hAnsi="Calibri" w:cs="Calibri"/>
          <w:sz w:val="22"/>
          <w:szCs w:val="22"/>
          <w:lang w:val="en-GB"/>
        </w:rPr>
        <w:t xml:space="preserve"> – National Assembly of </w:t>
      </w:r>
      <w:r w:rsidR="00F91F4A" w:rsidRPr="006917AC">
        <w:rPr>
          <w:rFonts w:ascii="Calibri" w:hAnsi="Calibri" w:cs="Calibri"/>
          <w:sz w:val="22"/>
          <w:szCs w:val="22"/>
          <w:lang w:val="en-GB"/>
        </w:rPr>
        <w:t xml:space="preserve">the </w:t>
      </w:r>
      <w:r w:rsidRPr="006917AC">
        <w:rPr>
          <w:rFonts w:ascii="Calibri" w:hAnsi="Calibri" w:cs="Calibri"/>
          <w:sz w:val="22"/>
          <w:szCs w:val="22"/>
          <w:lang w:val="en-GB"/>
        </w:rPr>
        <w:t xml:space="preserve">Republic of Bulgaria, Foreign </w:t>
      </w:r>
      <w:r w:rsidR="00183F0B" w:rsidRPr="006917AC">
        <w:rPr>
          <w:rFonts w:ascii="Calibri" w:hAnsi="Calibri" w:cs="Calibri"/>
          <w:sz w:val="22"/>
          <w:szCs w:val="22"/>
          <w:lang w:val="en-GB"/>
        </w:rPr>
        <w:t>Affairs</w:t>
      </w:r>
      <w:r w:rsidRPr="006917AC">
        <w:rPr>
          <w:rFonts w:ascii="Calibri" w:hAnsi="Calibri" w:cs="Calibri"/>
          <w:sz w:val="22"/>
          <w:szCs w:val="22"/>
          <w:lang w:val="en-GB"/>
        </w:rPr>
        <w:t xml:space="preserve"> and Defence Committee</w:t>
      </w:r>
      <w:r w:rsidRPr="006917AC">
        <w:rPr>
          <w:rFonts w:ascii="Calibri" w:hAnsi="Calibri" w:cs="Calibri"/>
          <w:b/>
          <w:sz w:val="22"/>
          <w:szCs w:val="22"/>
          <w:lang w:val="en-GB"/>
        </w:rPr>
        <w:t xml:space="preserve">, </w:t>
      </w:r>
      <w:r w:rsidR="00FC5420" w:rsidRPr="006917AC">
        <w:rPr>
          <w:rFonts w:ascii="Calibri" w:hAnsi="Calibri" w:cs="Calibri"/>
          <w:b/>
          <w:sz w:val="22"/>
          <w:szCs w:val="22"/>
          <w:lang w:val="en-GB"/>
        </w:rPr>
        <w:t>Chief</w:t>
      </w:r>
      <w:r w:rsidRPr="006917AC">
        <w:rPr>
          <w:rFonts w:ascii="Calibri" w:hAnsi="Calibri" w:cs="Calibri"/>
          <w:b/>
          <w:sz w:val="22"/>
          <w:szCs w:val="22"/>
          <w:lang w:val="en-GB"/>
        </w:rPr>
        <w:t xml:space="preserve"> Expert</w:t>
      </w:r>
      <w:r w:rsidR="003D67E0" w:rsidRPr="006917AC">
        <w:rPr>
          <w:rFonts w:ascii="Calibri" w:hAnsi="Calibri" w:cs="Calibri"/>
          <w:b/>
          <w:sz w:val="22"/>
          <w:szCs w:val="22"/>
          <w:lang w:val="en-GB"/>
        </w:rPr>
        <w:t>.</w:t>
      </w:r>
      <w:r w:rsidRPr="006917AC">
        <w:rPr>
          <w:rFonts w:ascii="Calibri" w:hAnsi="Calibri" w:cs="Calibri"/>
          <w:b/>
          <w:sz w:val="22"/>
          <w:szCs w:val="22"/>
          <w:lang w:val="en-GB"/>
        </w:rPr>
        <w:t xml:space="preserve"> </w:t>
      </w:r>
      <w:r w:rsidRPr="006917AC">
        <w:rPr>
          <w:rFonts w:ascii="Calibri" w:hAnsi="Calibri" w:cs="Calibri"/>
          <w:b/>
          <w:i/>
          <w:sz w:val="20"/>
          <w:szCs w:val="20"/>
          <w:lang w:val="en-GB"/>
        </w:rPr>
        <w:t>Responsibilities</w:t>
      </w:r>
      <w:r w:rsidRPr="006917AC">
        <w:rPr>
          <w:rFonts w:ascii="Calibri" w:hAnsi="Calibri" w:cs="Calibri"/>
          <w:i/>
          <w:sz w:val="20"/>
          <w:szCs w:val="20"/>
          <w:lang w:val="en-GB"/>
        </w:rPr>
        <w:t>:</w:t>
      </w:r>
      <w:r w:rsidRPr="006917AC">
        <w:rPr>
          <w:rFonts w:ascii="Calibri" w:hAnsi="Calibri" w:cs="Calibri"/>
          <w:sz w:val="20"/>
          <w:szCs w:val="20"/>
          <w:lang w:val="en-GB"/>
        </w:rPr>
        <w:t xml:space="preserve"> </w:t>
      </w:r>
      <w:r w:rsidR="00E01770" w:rsidRPr="006917AC">
        <w:rPr>
          <w:rFonts w:ascii="Calibri" w:hAnsi="Calibri" w:cs="Calibri"/>
          <w:i/>
          <w:sz w:val="20"/>
          <w:szCs w:val="20"/>
          <w:lang w:val="en-GB"/>
        </w:rPr>
        <w:t>Support of the legislative, oversight and representative activities of the Committee by doing: research and analyse of information, work out professional evaluation, positions, reports, amendments, draft laws and others on issues in the field of the international affai</w:t>
      </w:r>
      <w:r w:rsidR="005C6137">
        <w:rPr>
          <w:rFonts w:ascii="Calibri" w:hAnsi="Calibri" w:cs="Calibri"/>
          <w:i/>
          <w:sz w:val="20"/>
          <w:szCs w:val="20"/>
          <w:lang w:val="en-GB"/>
        </w:rPr>
        <w:t>rs, security and defence policy.</w:t>
      </w:r>
      <w:r w:rsidR="00E01770" w:rsidRPr="006917AC">
        <w:rPr>
          <w:rFonts w:ascii="Calibri" w:hAnsi="Calibri" w:cs="Calibri"/>
          <w:i/>
          <w:sz w:val="20"/>
          <w:szCs w:val="20"/>
          <w:lang w:val="en-GB"/>
        </w:rPr>
        <w:t xml:space="preserve"> Management </w:t>
      </w:r>
      <w:r w:rsidR="00E86CF9">
        <w:rPr>
          <w:rFonts w:ascii="Calibri" w:hAnsi="Calibri" w:cs="Calibri"/>
          <w:i/>
          <w:sz w:val="20"/>
          <w:szCs w:val="20"/>
          <w:lang w:val="en-GB"/>
        </w:rPr>
        <w:t xml:space="preserve">of </w:t>
      </w:r>
      <w:r w:rsidR="00E01770" w:rsidRPr="006917AC">
        <w:rPr>
          <w:rFonts w:ascii="Calibri" w:hAnsi="Calibri" w:cs="Calibri"/>
          <w:i/>
          <w:sz w:val="20"/>
          <w:szCs w:val="20"/>
          <w:lang w:val="en-GB"/>
        </w:rPr>
        <w:t>the Student-Tr</w:t>
      </w:r>
      <w:r w:rsidR="005C6137">
        <w:rPr>
          <w:rFonts w:ascii="Calibri" w:hAnsi="Calibri" w:cs="Calibri"/>
          <w:i/>
          <w:sz w:val="20"/>
          <w:szCs w:val="20"/>
          <w:lang w:val="en-GB"/>
        </w:rPr>
        <w:t>aining program of the Committee.</w:t>
      </w:r>
    </w:p>
    <w:p w:rsidR="00450C4C" w:rsidRPr="006917AC" w:rsidRDefault="00450C4C" w:rsidP="00E01770">
      <w:pPr>
        <w:spacing w:after="120"/>
        <w:jc w:val="both"/>
        <w:rPr>
          <w:rFonts w:ascii="Calibri" w:hAnsi="Calibri" w:cs="Calibri"/>
          <w:b/>
          <w:sz w:val="20"/>
          <w:szCs w:val="20"/>
          <w:lang w:val="en-GB"/>
        </w:rPr>
      </w:pPr>
      <w:r w:rsidRPr="006917AC">
        <w:rPr>
          <w:rFonts w:ascii="Calibri" w:hAnsi="Calibri" w:cs="Calibri"/>
          <w:b/>
          <w:sz w:val="22"/>
          <w:szCs w:val="22"/>
          <w:lang w:val="en-GB"/>
        </w:rPr>
        <w:lastRenderedPageBreak/>
        <w:t>From June 2013 – to July 2013</w:t>
      </w:r>
      <w:r w:rsidRPr="006917AC">
        <w:rPr>
          <w:rFonts w:ascii="Calibri" w:hAnsi="Calibri" w:cs="Calibri"/>
          <w:sz w:val="22"/>
          <w:szCs w:val="22"/>
          <w:lang w:val="en-GB"/>
        </w:rPr>
        <w:t xml:space="preserve"> – Ministry of Defence of the Republic of Bulgaria, Parliamentary Secretary. </w:t>
      </w:r>
      <w:r w:rsidRPr="006917AC">
        <w:rPr>
          <w:rFonts w:ascii="Calibri" w:hAnsi="Calibri" w:cs="Calibri"/>
          <w:b/>
          <w:i/>
          <w:sz w:val="20"/>
          <w:szCs w:val="20"/>
          <w:lang w:val="en-GB"/>
        </w:rPr>
        <w:t>Responsibilities</w:t>
      </w:r>
      <w:r w:rsidRPr="006917AC">
        <w:rPr>
          <w:rFonts w:ascii="Calibri" w:hAnsi="Calibri" w:cs="Calibri"/>
          <w:i/>
          <w:sz w:val="20"/>
          <w:szCs w:val="20"/>
          <w:lang w:val="en-GB"/>
        </w:rPr>
        <w:t>:</w:t>
      </w:r>
      <w:r w:rsidRPr="006917AC">
        <w:rPr>
          <w:rFonts w:ascii="Calibri" w:hAnsi="Calibri" w:cs="Calibri"/>
          <w:sz w:val="20"/>
          <w:szCs w:val="20"/>
          <w:lang w:val="en-GB"/>
        </w:rPr>
        <w:t xml:space="preserve"> </w:t>
      </w:r>
      <w:r w:rsidRPr="006917AC">
        <w:rPr>
          <w:rFonts w:ascii="Calibri" w:hAnsi="Calibri" w:cs="Calibri"/>
          <w:i/>
          <w:sz w:val="20"/>
          <w:szCs w:val="20"/>
          <w:lang w:val="en-GB"/>
        </w:rPr>
        <w:t>Member of the Political Cabinet, managing the parliamentary activities of the ministry.</w:t>
      </w:r>
      <w:r w:rsidR="006917AC" w:rsidRPr="006917AC">
        <w:rPr>
          <w:lang w:val="en-GB"/>
        </w:rPr>
        <w:t xml:space="preserve"> </w:t>
      </w:r>
      <w:r w:rsidR="006B22C3" w:rsidRPr="006B22C3">
        <w:rPr>
          <w:rFonts w:ascii="Calibri" w:hAnsi="Calibri" w:cs="Calibri"/>
          <w:i/>
          <w:sz w:val="20"/>
          <w:szCs w:val="20"/>
          <w:lang w:val="en-GB"/>
        </w:rPr>
        <w:t>Planning, preparing and coordination of oversight, legislative and other official business in the parliament. Liaison with Members of Parliament of various parties and groups represented in Parliament. Advice to the minister on procedural and other parliamentary matters.</w:t>
      </w:r>
    </w:p>
    <w:p w:rsidR="00B7454D" w:rsidRPr="006917AC" w:rsidRDefault="00B7454D" w:rsidP="00C656B3">
      <w:pPr>
        <w:spacing w:after="120"/>
        <w:jc w:val="both"/>
        <w:rPr>
          <w:rFonts w:ascii="Calibri" w:hAnsi="Calibri" w:cs="Calibri"/>
          <w:sz w:val="22"/>
          <w:szCs w:val="22"/>
          <w:lang w:val="en-GB"/>
        </w:rPr>
      </w:pPr>
    </w:p>
    <w:p w:rsidR="004543C3" w:rsidRPr="006917AC" w:rsidRDefault="002D17BD" w:rsidP="00C656B3">
      <w:pPr>
        <w:spacing w:after="120"/>
        <w:jc w:val="both"/>
        <w:rPr>
          <w:rFonts w:ascii="Calibri" w:hAnsi="Calibri" w:cs="Calibri"/>
          <w:b/>
          <w:caps/>
          <w:sz w:val="22"/>
          <w:szCs w:val="22"/>
          <w:u w:val="single"/>
          <w:lang w:val="en-GB"/>
        </w:rPr>
      </w:pPr>
      <w:r w:rsidRPr="006917AC">
        <w:rPr>
          <w:rFonts w:ascii="Calibri" w:hAnsi="Calibri" w:cs="Calibri"/>
          <w:b/>
          <w:caps/>
          <w:sz w:val="22"/>
          <w:szCs w:val="22"/>
          <w:u w:val="single"/>
          <w:lang w:val="en-GB"/>
        </w:rPr>
        <w:t>Language skills</w:t>
      </w:r>
      <w:r w:rsidR="004543C3" w:rsidRPr="006917AC">
        <w:rPr>
          <w:rFonts w:ascii="Calibri" w:hAnsi="Calibri" w:cs="Calibri"/>
          <w:b/>
          <w:caps/>
          <w:sz w:val="22"/>
          <w:szCs w:val="22"/>
          <w:u w:val="single"/>
          <w:lang w:val="en-GB"/>
        </w:rPr>
        <w:t>:</w:t>
      </w:r>
    </w:p>
    <w:p w:rsidR="004543C3" w:rsidRPr="006917AC" w:rsidRDefault="002D17BD" w:rsidP="00276A57">
      <w:pPr>
        <w:jc w:val="both"/>
        <w:rPr>
          <w:rFonts w:ascii="Calibri" w:hAnsi="Calibri" w:cs="Calibri"/>
          <w:sz w:val="22"/>
          <w:szCs w:val="22"/>
          <w:lang w:val="en-GB"/>
        </w:rPr>
      </w:pPr>
      <w:r w:rsidRPr="006917AC">
        <w:rPr>
          <w:rFonts w:ascii="Calibri" w:hAnsi="Calibri" w:cs="Calibri"/>
          <w:sz w:val="22"/>
          <w:szCs w:val="22"/>
          <w:lang w:val="en-GB"/>
        </w:rPr>
        <w:t>German</w:t>
      </w:r>
      <w:r w:rsidR="004543C3" w:rsidRPr="006917AC">
        <w:rPr>
          <w:rFonts w:ascii="Calibri" w:hAnsi="Calibri" w:cs="Calibri"/>
          <w:sz w:val="22"/>
          <w:szCs w:val="22"/>
          <w:lang w:val="en-GB"/>
        </w:rPr>
        <w:t xml:space="preserve"> – </w:t>
      </w:r>
      <w:r w:rsidRPr="006917AC">
        <w:rPr>
          <w:rFonts w:ascii="Calibri" w:hAnsi="Calibri" w:cs="Calibri"/>
          <w:sz w:val="22"/>
          <w:szCs w:val="22"/>
          <w:lang w:val="en-GB"/>
        </w:rPr>
        <w:t>very good</w:t>
      </w:r>
    </w:p>
    <w:p w:rsidR="004543C3" w:rsidRPr="006917AC" w:rsidRDefault="002D17BD" w:rsidP="00C656B3">
      <w:pPr>
        <w:spacing w:after="120"/>
        <w:jc w:val="both"/>
        <w:rPr>
          <w:rFonts w:ascii="Calibri" w:hAnsi="Calibri" w:cs="Calibri"/>
          <w:sz w:val="22"/>
          <w:szCs w:val="22"/>
          <w:lang w:val="en-GB"/>
        </w:rPr>
      </w:pPr>
      <w:r w:rsidRPr="006917AC">
        <w:rPr>
          <w:rFonts w:ascii="Calibri" w:hAnsi="Calibri" w:cs="Calibri"/>
          <w:sz w:val="22"/>
          <w:szCs w:val="22"/>
          <w:lang w:val="en-GB"/>
        </w:rPr>
        <w:t>English</w:t>
      </w:r>
      <w:r w:rsidR="004543C3" w:rsidRPr="006917AC">
        <w:rPr>
          <w:rFonts w:ascii="Calibri" w:hAnsi="Calibri" w:cs="Calibri"/>
          <w:sz w:val="22"/>
          <w:szCs w:val="22"/>
          <w:lang w:val="en-GB"/>
        </w:rPr>
        <w:t xml:space="preserve"> – </w:t>
      </w:r>
      <w:r w:rsidRPr="006917AC">
        <w:rPr>
          <w:rFonts w:ascii="Calibri" w:hAnsi="Calibri" w:cs="Calibri"/>
          <w:sz w:val="22"/>
          <w:szCs w:val="22"/>
          <w:lang w:val="en-GB"/>
        </w:rPr>
        <w:t>very good</w:t>
      </w:r>
    </w:p>
    <w:p w:rsidR="004543C3" w:rsidRPr="006917AC" w:rsidRDefault="004543C3" w:rsidP="00C656B3">
      <w:pPr>
        <w:spacing w:after="120"/>
        <w:jc w:val="both"/>
        <w:rPr>
          <w:rFonts w:ascii="Calibri" w:hAnsi="Calibri" w:cs="Calibri"/>
          <w:sz w:val="22"/>
          <w:szCs w:val="22"/>
          <w:lang w:val="en-GB"/>
        </w:rPr>
      </w:pPr>
    </w:p>
    <w:p w:rsidR="00B55D01" w:rsidRPr="002A4BB2" w:rsidRDefault="00D72B0B" w:rsidP="00276A57">
      <w:pPr>
        <w:jc w:val="both"/>
        <w:rPr>
          <w:rFonts w:ascii="Calibri" w:hAnsi="Calibri" w:cs="Calibri"/>
          <w:caps/>
          <w:sz w:val="22"/>
          <w:szCs w:val="22"/>
          <w:lang w:val="de-DE"/>
        </w:rPr>
      </w:pPr>
      <w:r w:rsidRPr="006917AC">
        <w:rPr>
          <w:rFonts w:ascii="Calibri" w:hAnsi="Calibri" w:cs="Calibri"/>
          <w:caps/>
          <w:noProof/>
          <w:sz w:val="22"/>
          <w:szCs w:val="22"/>
        </w:rPr>
        <w:drawing>
          <wp:anchor distT="0" distB="0" distL="114300" distR="114300" simplePos="0" relativeHeight="251659264" behindDoc="1" locked="0" layoutInCell="1" allowOverlap="1" wp14:anchorId="1CB33317" wp14:editId="21BBC602">
            <wp:simplePos x="0" y="0"/>
            <wp:positionH relativeFrom="column">
              <wp:posOffset>33020</wp:posOffset>
            </wp:positionH>
            <wp:positionV relativeFrom="paragraph">
              <wp:posOffset>8255</wp:posOffset>
            </wp:positionV>
            <wp:extent cx="1457325" cy="1457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1000p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3D67E0" w:rsidRPr="002A4BB2">
        <w:rPr>
          <w:rStyle w:val="Hyperlink"/>
          <w:rFonts w:ascii="Calibri" w:hAnsi="Calibri" w:cs="Calibri"/>
          <w:sz w:val="22"/>
          <w:szCs w:val="22"/>
          <w:u w:val="none"/>
          <w:lang w:val="de-DE"/>
        </w:rPr>
        <w:t xml:space="preserve"> </w:t>
      </w:r>
      <w:bookmarkStart w:id="0" w:name="_GoBack"/>
      <w:bookmarkEnd w:id="0"/>
    </w:p>
    <w:sectPr w:rsidR="00B55D01" w:rsidRPr="002A4BB2" w:rsidSect="00C656B3">
      <w:footerReference w:type="even" r:id="rId16"/>
      <w:footerReference w:type="default" r:id="rId17"/>
      <w:pgSz w:w="11906" w:h="16838" w:code="9"/>
      <w:pgMar w:top="1134" w:right="1134" w:bottom="1134" w:left="1418" w:header="454" w:footer="45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50" w:rsidRDefault="00955D50">
      <w:r>
        <w:separator/>
      </w:r>
    </w:p>
  </w:endnote>
  <w:endnote w:type="continuationSeparator" w:id="0">
    <w:p w:rsidR="00955D50" w:rsidRDefault="009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2A" w:rsidRDefault="0031762A" w:rsidP="005A1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62A" w:rsidRDefault="00317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2A" w:rsidRPr="00E53C16" w:rsidRDefault="0031762A" w:rsidP="005A1625">
    <w:pPr>
      <w:pStyle w:val="Footer"/>
      <w:framePr w:wrap="around" w:vAnchor="text" w:hAnchor="margin" w:xAlign="center" w:y="1"/>
      <w:rPr>
        <w:rStyle w:val="PageNumber"/>
        <w:rFonts w:ascii="Calibri" w:hAnsi="Calibri" w:cs="Calibri"/>
        <w:sz w:val="20"/>
        <w:szCs w:val="20"/>
      </w:rPr>
    </w:pPr>
    <w:r w:rsidRPr="00E53C16">
      <w:rPr>
        <w:rStyle w:val="PageNumber"/>
        <w:rFonts w:ascii="Calibri" w:hAnsi="Calibri" w:cs="Calibri"/>
        <w:sz w:val="20"/>
        <w:szCs w:val="20"/>
      </w:rPr>
      <w:fldChar w:fldCharType="begin"/>
    </w:r>
    <w:r w:rsidRPr="00E53C16">
      <w:rPr>
        <w:rStyle w:val="PageNumber"/>
        <w:rFonts w:ascii="Calibri" w:hAnsi="Calibri" w:cs="Calibri"/>
        <w:sz w:val="20"/>
        <w:szCs w:val="20"/>
      </w:rPr>
      <w:instrText xml:space="preserve">PAGE  </w:instrText>
    </w:r>
    <w:r w:rsidRPr="00E53C16">
      <w:rPr>
        <w:rStyle w:val="PageNumber"/>
        <w:rFonts w:ascii="Calibri" w:hAnsi="Calibri" w:cs="Calibri"/>
        <w:sz w:val="20"/>
        <w:szCs w:val="20"/>
      </w:rPr>
      <w:fldChar w:fldCharType="separate"/>
    </w:r>
    <w:r w:rsidR="00D72B0B">
      <w:rPr>
        <w:rStyle w:val="PageNumber"/>
        <w:rFonts w:ascii="Calibri" w:hAnsi="Calibri" w:cs="Calibri"/>
        <w:noProof/>
        <w:sz w:val="20"/>
        <w:szCs w:val="20"/>
      </w:rPr>
      <w:t>- 2 -</w:t>
    </w:r>
    <w:r w:rsidRPr="00E53C16">
      <w:rPr>
        <w:rStyle w:val="PageNumber"/>
        <w:rFonts w:ascii="Calibri" w:hAnsi="Calibri" w:cs="Calibri"/>
        <w:sz w:val="20"/>
        <w:szCs w:val="20"/>
      </w:rPr>
      <w:fldChar w:fldCharType="end"/>
    </w:r>
  </w:p>
  <w:p w:rsidR="0031762A" w:rsidRPr="00995C5C" w:rsidRDefault="0031762A" w:rsidP="00995C5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50" w:rsidRDefault="00955D50">
      <w:r>
        <w:separator/>
      </w:r>
    </w:p>
  </w:footnote>
  <w:footnote w:type="continuationSeparator" w:id="0">
    <w:p w:rsidR="00955D50" w:rsidRDefault="0095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30"/>
    <w:rsid w:val="00020302"/>
    <w:rsid w:val="000442FC"/>
    <w:rsid w:val="00057779"/>
    <w:rsid w:val="00066424"/>
    <w:rsid w:val="000936F8"/>
    <w:rsid w:val="00095E23"/>
    <w:rsid w:val="000A2AFA"/>
    <w:rsid w:val="000D41B1"/>
    <w:rsid w:val="000D74FD"/>
    <w:rsid w:val="000E4F8F"/>
    <w:rsid w:val="000F073A"/>
    <w:rsid w:val="00110AFD"/>
    <w:rsid w:val="0011194A"/>
    <w:rsid w:val="00124617"/>
    <w:rsid w:val="00127E7D"/>
    <w:rsid w:val="00137D86"/>
    <w:rsid w:val="00166B4E"/>
    <w:rsid w:val="0018397C"/>
    <w:rsid w:val="00183F0B"/>
    <w:rsid w:val="00202556"/>
    <w:rsid w:val="00240480"/>
    <w:rsid w:val="00247E29"/>
    <w:rsid w:val="002542DC"/>
    <w:rsid w:val="00276A57"/>
    <w:rsid w:val="0028319F"/>
    <w:rsid w:val="002A1EAC"/>
    <w:rsid w:val="002A4BB2"/>
    <w:rsid w:val="002A714C"/>
    <w:rsid w:val="002D17BD"/>
    <w:rsid w:val="002D211B"/>
    <w:rsid w:val="002F50A0"/>
    <w:rsid w:val="003045C6"/>
    <w:rsid w:val="0031762A"/>
    <w:rsid w:val="00344A0A"/>
    <w:rsid w:val="003562C8"/>
    <w:rsid w:val="00373A1C"/>
    <w:rsid w:val="003761CE"/>
    <w:rsid w:val="0039178D"/>
    <w:rsid w:val="003920F7"/>
    <w:rsid w:val="003A7751"/>
    <w:rsid w:val="003C0935"/>
    <w:rsid w:val="003D67E0"/>
    <w:rsid w:val="00405C48"/>
    <w:rsid w:val="00413C25"/>
    <w:rsid w:val="00450C4C"/>
    <w:rsid w:val="004543C3"/>
    <w:rsid w:val="00472315"/>
    <w:rsid w:val="004A2C55"/>
    <w:rsid w:val="004E6C96"/>
    <w:rsid w:val="00506FFA"/>
    <w:rsid w:val="00525F60"/>
    <w:rsid w:val="005A1625"/>
    <w:rsid w:val="005B277F"/>
    <w:rsid w:val="005C3837"/>
    <w:rsid w:val="005C6137"/>
    <w:rsid w:val="005C73A3"/>
    <w:rsid w:val="005D0569"/>
    <w:rsid w:val="005E0B39"/>
    <w:rsid w:val="005E27F3"/>
    <w:rsid w:val="006159D6"/>
    <w:rsid w:val="00621E11"/>
    <w:rsid w:val="0065285D"/>
    <w:rsid w:val="006554EF"/>
    <w:rsid w:val="0066035D"/>
    <w:rsid w:val="00666177"/>
    <w:rsid w:val="0067583F"/>
    <w:rsid w:val="0068510B"/>
    <w:rsid w:val="006917AC"/>
    <w:rsid w:val="0069648D"/>
    <w:rsid w:val="006A6B89"/>
    <w:rsid w:val="006B22C3"/>
    <w:rsid w:val="006C3E05"/>
    <w:rsid w:val="006C5664"/>
    <w:rsid w:val="006D03F7"/>
    <w:rsid w:val="006F2409"/>
    <w:rsid w:val="006F46E4"/>
    <w:rsid w:val="00734FCC"/>
    <w:rsid w:val="00752C94"/>
    <w:rsid w:val="0076327D"/>
    <w:rsid w:val="007952B2"/>
    <w:rsid w:val="007960C2"/>
    <w:rsid w:val="007A0CBC"/>
    <w:rsid w:val="007C5068"/>
    <w:rsid w:val="007D2981"/>
    <w:rsid w:val="007E4A45"/>
    <w:rsid w:val="007E76DF"/>
    <w:rsid w:val="00806D30"/>
    <w:rsid w:val="008106A5"/>
    <w:rsid w:val="00821049"/>
    <w:rsid w:val="00822138"/>
    <w:rsid w:val="00843052"/>
    <w:rsid w:val="00861B1B"/>
    <w:rsid w:val="00893792"/>
    <w:rsid w:val="0089476A"/>
    <w:rsid w:val="008A5C78"/>
    <w:rsid w:val="008B53DE"/>
    <w:rsid w:val="008C1702"/>
    <w:rsid w:val="008E4C12"/>
    <w:rsid w:val="008F74C6"/>
    <w:rsid w:val="009054C8"/>
    <w:rsid w:val="009070A6"/>
    <w:rsid w:val="00917BB3"/>
    <w:rsid w:val="00941381"/>
    <w:rsid w:val="00941E9F"/>
    <w:rsid w:val="00943490"/>
    <w:rsid w:val="00955D50"/>
    <w:rsid w:val="00966F6D"/>
    <w:rsid w:val="0097396A"/>
    <w:rsid w:val="0098395D"/>
    <w:rsid w:val="00995C5C"/>
    <w:rsid w:val="009A25F7"/>
    <w:rsid w:val="009B3BCE"/>
    <w:rsid w:val="009F0688"/>
    <w:rsid w:val="00A050F8"/>
    <w:rsid w:val="00A1012B"/>
    <w:rsid w:val="00A17986"/>
    <w:rsid w:val="00A35AD9"/>
    <w:rsid w:val="00A568AA"/>
    <w:rsid w:val="00A80DCD"/>
    <w:rsid w:val="00A87ACA"/>
    <w:rsid w:val="00AA3ADE"/>
    <w:rsid w:val="00AB3EE6"/>
    <w:rsid w:val="00AB791F"/>
    <w:rsid w:val="00AC0794"/>
    <w:rsid w:val="00AC21CE"/>
    <w:rsid w:val="00AC302E"/>
    <w:rsid w:val="00AC5594"/>
    <w:rsid w:val="00B17CC8"/>
    <w:rsid w:val="00B52499"/>
    <w:rsid w:val="00B55D01"/>
    <w:rsid w:val="00B645C5"/>
    <w:rsid w:val="00B7454D"/>
    <w:rsid w:val="00B8266F"/>
    <w:rsid w:val="00B8506D"/>
    <w:rsid w:val="00BA1015"/>
    <w:rsid w:val="00BA5D26"/>
    <w:rsid w:val="00BE6ED1"/>
    <w:rsid w:val="00C012E4"/>
    <w:rsid w:val="00C2224F"/>
    <w:rsid w:val="00C2722D"/>
    <w:rsid w:val="00C3366D"/>
    <w:rsid w:val="00C337ED"/>
    <w:rsid w:val="00C656B3"/>
    <w:rsid w:val="00CB43F4"/>
    <w:rsid w:val="00CD0B5F"/>
    <w:rsid w:val="00CD2565"/>
    <w:rsid w:val="00D2221D"/>
    <w:rsid w:val="00D27461"/>
    <w:rsid w:val="00D337AE"/>
    <w:rsid w:val="00D33C24"/>
    <w:rsid w:val="00D41E15"/>
    <w:rsid w:val="00D607AE"/>
    <w:rsid w:val="00D72B0B"/>
    <w:rsid w:val="00D81652"/>
    <w:rsid w:val="00D84C79"/>
    <w:rsid w:val="00D91B87"/>
    <w:rsid w:val="00D92AE5"/>
    <w:rsid w:val="00D942BB"/>
    <w:rsid w:val="00DA28D8"/>
    <w:rsid w:val="00DC7D3D"/>
    <w:rsid w:val="00DF7EE7"/>
    <w:rsid w:val="00E01770"/>
    <w:rsid w:val="00E176A6"/>
    <w:rsid w:val="00E37208"/>
    <w:rsid w:val="00E53C16"/>
    <w:rsid w:val="00E651B7"/>
    <w:rsid w:val="00E86CF9"/>
    <w:rsid w:val="00E90D69"/>
    <w:rsid w:val="00E92F93"/>
    <w:rsid w:val="00E970F8"/>
    <w:rsid w:val="00EA3BC7"/>
    <w:rsid w:val="00EB4727"/>
    <w:rsid w:val="00F302B9"/>
    <w:rsid w:val="00F54DB8"/>
    <w:rsid w:val="00F733B6"/>
    <w:rsid w:val="00F73820"/>
    <w:rsid w:val="00F84136"/>
    <w:rsid w:val="00F906B9"/>
    <w:rsid w:val="00F91F4A"/>
    <w:rsid w:val="00FB1847"/>
    <w:rsid w:val="00FB6581"/>
    <w:rsid w:val="00FB6DD2"/>
    <w:rsid w:val="00FC3A64"/>
    <w:rsid w:val="00FC5420"/>
    <w:rsid w:val="00FD13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6202683E-7800-4AA8-BC0B-DABF0291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eeu">
    <w:name w:val="Aaoeeu"/>
    <w:rsid w:val="00806D30"/>
    <w:pPr>
      <w:widowControl w:val="0"/>
    </w:pPr>
    <w:rPr>
      <w:lang w:val="en-US" w:eastAsia="en-US"/>
    </w:rPr>
  </w:style>
  <w:style w:type="paragraph" w:customStyle="1" w:styleId="Eaoaeaa">
    <w:name w:val="Eaoae?aa"/>
    <w:basedOn w:val="Aaoeeu"/>
    <w:rsid w:val="005E0B39"/>
    <w:pPr>
      <w:tabs>
        <w:tab w:val="center" w:pos="4153"/>
        <w:tab w:val="right" w:pos="8306"/>
      </w:tabs>
    </w:pPr>
  </w:style>
  <w:style w:type="paragraph" w:styleId="Footer">
    <w:name w:val="footer"/>
    <w:basedOn w:val="Normal"/>
    <w:rsid w:val="00B55D01"/>
    <w:pPr>
      <w:tabs>
        <w:tab w:val="center" w:pos="4536"/>
        <w:tab w:val="right" w:pos="9072"/>
      </w:tabs>
    </w:pPr>
  </w:style>
  <w:style w:type="character" w:styleId="PageNumber">
    <w:name w:val="page number"/>
    <w:basedOn w:val="DefaultParagraphFont"/>
    <w:rsid w:val="00B55D01"/>
  </w:style>
  <w:style w:type="character" w:styleId="Hyperlink">
    <w:name w:val="Hyperlink"/>
    <w:basedOn w:val="DefaultParagraphFont"/>
    <w:rsid w:val="00B55D01"/>
    <w:rPr>
      <w:color w:val="0000FF"/>
      <w:u w:val="single"/>
    </w:rPr>
  </w:style>
  <w:style w:type="paragraph" w:customStyle="1" w:styleId="Aeeaoaeaa1">
    <w:name w:val="A?eeaoae?aa 1"/>
    <w:basedOn w:val="Aaoeeu"/>
    <w:next w:val="Aaoeeu"/>
    <w:rsid w:val="00F84136"/>
    <w:pPr>
      <w:keepNext/>
      <w:jc w:val="right"/>
    </w:pPr>
    <w:rPr>
      <w:b/>
    </w:rPr>
  </w:style>
  <w:style w:type="paragraph" w:customStyle="1" w:styleId="Aeeaoaeaa2">
    <w:name w:val="A?eeaoae?aa 2"/>
    <w:basedOn w:val="Aaoeeu"/>
    <w:next w:val="Aaoeeu"/>
    <w:rsid w:val="00734FCC"/>
    <w:pPr>
      <w:keepNext/>
      <w:jc w:val="right"/>
    </w:pPr>
    <w:rPr>
      <w:i/>
    </w:rPr>
  </w:style>
  <w:style w:type="paragraph" w:styleId="Header">
    <w:name w:val="header"/>
    <w:basedOn w:val="Normal"/>
    <w:link w:val="HeaderChar"/>
    <w:rsid w:val="00E53C16"/>
    <w:pPr>
      <w:tabs>
        <w:tab w:val="center" w:pos="4536"/>
        <w:tab w:val="right" w:pos="9072"/>
      </w:tabs>
    </w:pPr>
  </w:style>
  <w:style w:type="character" w:customStyle="1" w:styleId="HeaderChar">
    <w:name w:val="Header Char"/>
    <w:basedOn w:val="DefaultParagraphFont"/>
    <w:link w:val="Header"/>
    <w:rsid w:val="00E53C16"/>
    <w:rPr>
      <w:sz w:val="24"/>
      <w:szCs w:val="24"/>
    </w:rPr>
  </w:style>
  <w:style w:type="paragraph" w:styleId="BalloonText">
    <w:name w:val="Balloon Text"/>
    <w:basedOn w:val="Normal"/>
    <w:link w:val="BalloonTextChar"/>
    <w:rsid w:val="00F733B6"/>
    <w:rPr>
      <w:rFonts w:ascii="Tahoma" w:hAnsi="Tahoma" w:cs="Tahoma"/>
      <w:sz w:val="16"/>
      <w:szCs w:val="16"/>
    </w:rPr>
  </w:style>
  <w:style w:type="character" w:customStyle="1" w:styleId="BalloonTextChar">
    <w:name w:val="Balloon Text Char"/>
    <w:basedOn w:val="DefaultParagraphFont"/>
    <w:link w:val="BalloonText"/>
    <w:rsid w:val="00F733B6"/>
    <w:rPr>
      <w:rFonts w:ascii="Tahoma" w:hAnsi="Tahoma" w:cs="Tahoma"/>
      <w:sz w:val="16"/>
      <w:szCs w:val="16"/>
    </w:rPr>
  </w:style>
  <w:style w:type="character" w:styleId="FollowedHyperlink">
    <w:name w:val="FollowedHyperlink"/>
    <w:basedOn w:val="DefaultParagraphFont"/>
    <w:rsid w:val="00D33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bg/en/ministry_sa_op.html" TargetMode="External"/><Relationship Id="rId13" Type="http://schemas.openxmlformats.org/officeDocument/2006/relationships/hyperlink" Target="http://exchanges.state.gov/ivl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sofia.bg/index.php/eng/the_university/faculties/faculty_of_law" TargetMode="External"/><Relationship Id="rId12" Type="http://schemas.openxmlformats.org/officeDocument/2006/relationships/hyperlink" Target="http://www.atlantik-bruecke.org/programme/young-leaders-program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caf.ch/Project/Framework-Project-Fostering-Parliamentary-Oversight-of-the-Security-Sector-in-the-Western-Balkans"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http://dcaf.ch/Project/DCAF-Parliamentary-Staff-Advisers-Programme-in-Southeast-Europ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undestag.de/bundestag/europa_internationales/internat_austausch/ips/index.jsp" TargetMode="External"/><Relationship Id="rId14" Type="http://schemas.openxmlformats.org/officeDocument/2006/relationships/hyperlink" Target="http://ksgexecprogram.harvard.edu/Programs/cge/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parliament.bg</Company>
  <LinksUpToDate>false</LinksUpToDate>
  <CharactersWithSpaces>4321</CharactersWithSpaces>
  <SharedDoc>false</SharedDoc>
  <HLinks>
    <vt:vector size="12" baseType="variant">
      <vt:variant>
        <vt:i4>4390953</vt:i4>
      </vt:variant>
      <vt:variant>
        <vt:i4>3</vt:i4>
      </vt:variant>
      <vt:variant>
        <vt:i4>0</vt:i4>
      </vt:variant>
      <vt:variant>
        <vt:i4>5</vt:i4>
      </vt:variant>
      <vt:variant>
        <vt:lpwstr>mailto:danail.georgiev@gmail.com</vt:lpwstr>
      </vt:variant>
      <vt:variant>
        <vt:lpwstr/>
      </vt:variant>
      <vt:variant>
        <vt:i4>6291580</vt:i4>
      </vt:variant>
      <vt:variant>
        <vt:i4>0</vt:i4>
      </vt:variant>
      <vt:variant>
        <vt:i4>0</vt:i4>
      </vt:variant>
      <vt:variant>
        <vt:i4>5</vt:i4>
      </vt:variant>
      <vt:variant>
        <vt:lpwstr>http://www.alternativi.bg/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Danail Georgiev</dc:creator>
  <cp:lastModifiedBy>Danail GEORGIEV</cp:lastModifiedBy>
  <cp:revision>4</cp:revision>
  <dcterms:created xsi:type="dcterms:W3CDTF">2014-04-11T07:48:00Z</dcterms:created>
  <dcterms:modified xsi:type="dcterms:W3CDTF">2014-04-11T08:10:00Z</dcterms:modified>
</cp:coreProperties>
</file>